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A77" w:rsidRDefault="00A6355B">
      <w:pPr>
        <w:jc w:val="center"/>
        <w:rPr>
          <w:rFonts w:hint="eastAsia"/>
        </w:rPr>
      </w:pPr>
      <w:r>
        <w:rPr>
          <w:noProof/>
        </w:rPr>
        <w:drawing>
          <wp:inline distT="0" distB="0" distL="0" distR="0">
            <wp:extent cx="2011680" cy="18502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umen_logo.png"/>
                    <pic:cNvPicPr/>
                  </pic:nvPicPr>
                  <pic:blipFill>
                    <a:blip r:embed="rId8"/>
                    <a:stretch>
                      <a:fillRect/>
                    </a:stretch>
                  </pic:blipFill>
                  <pic:spPr>
                    <a:xfrm>
                      <a:off x="0" y="0"/>
                      <a:ext cx="2011680" cy="1850226"/>
                    </a:xfrm>
                    <a:prstGeom prst="rect">
                      <a:avLst/>
                    </a:prstGeom>
                  </pic:spPr>
                </pic:pic>
              </a:graphicData>
            </a:graphic>
          </wp:inline>
        </w:drawing>
      </w:r>
    </w:p>
    <w:p w:rsidR="002A0A77" w:rsidRDefault="00A6355B">
      <w:pPr>
        <w:jc w:val="center"/>
        <w:rPr>
          <w:rFonts w:hint="eastAsia"/>
        </w:rPr>
      </w:pPr>
      <w:r>
        <w:rPr>
          <w:b/>
          <w:color w:val="0C2243"/>
          <w:sz w:val="52"/>
        </w:rPr>
        <w:t>ACUMEN ACADEMY</w:t>
      </w:r>
    </w:p>
    <w:p w:rsidR="002A0A77" w:rsidRDefault="00A6355B">
      <w:pPr>
        <w:jc w:val="center"/>
        <w:rPr>
          <w:rFonts w:hint="eastAsia"/>
        </w:rPr>
      </w:pPr>
      <w:r>
        <w:rPr>
          <w:b/>
          <w:color w:val="B4871E"/>
          <w:sz w:val="40"/>
        </w:rPr>
        <w:t>COMPLETE FAMILY &amp; STUDENT HANDBOOK</w:t>
      </w:r>
    </w:p>
    <w:p w:rsidR="002A0A77" w:rsidRDefault="00A6355B">
      <w:pPr>
        <w:jc w:val="center"/>
        <w:rPr>
          <w:rFonts w:hint="eastAsia"/>
        </w:rPr>
      </w:pPr>
      <w:r>
        <w:rPr>
          <w:sz w:val="30"/>
        </w:rPr>
        <w:t>2026–2027 School Year</w:t>
      </w:r>
    </w:p>
    <w:p w:rsidR="002A0A77" w:rsidRDefault="002A0A77">
      <w:pPr>
        <w:rPr>
          <w:rFonts w:hint="eastAsia"/>
        </w:rPr>
      </w:pPr>
    </w:p>
    <w:p w:rsidR="002A0A77" w:rsidRDefault="00A6355B">
      <w:pPr>
        <w:jc w:val="center"/>
        <w:rPr>
          <w:rFonts w:hint="eastAsia"/>
        </w:rPr>
      </w:pPr>
      <w:r>
        <w:t>In-Person Program: PreK–8</w:t>
      </w:r>
    </w:p>
    <w:p w:rsidR="002A0A77" w:rsidRDefault="00A6355B">
      <w:pPr>
        <w:jc w:val="center"/>
        <w:rPr>
          <w:rFonts w:hint="eastAsia"/>
        </w:rPr>
      </w:pPr>
      <w:r>
        <w:t>Online Program: PreK–12</w:t>
      </w:r>
    </w:p>
    <w:p w:rsidR="002A0A77" w:rsidRDefault="00A6355B">
      <w:pPr>
        <w:jc w:val="center"/>
        <w:rPr>
          <w:rFonts w:hint="eastAsia"/>
        </w:rPr>
      </w:pPr>
      <w:r>
        <w:t>900 Mount Curve Avenue, Minneapolis, Minnesota</w:t>
      </w:r>
    </w:p>
    <w:p w:rsidR="002A0A77" w:rsidRDefault="00A6355B">
      <w:pPr>
        <w:jc w:val="center"/>
        <w:rPr>
          <w:rFonts w:hint="eastAsia"/>
        </w:rPr>
      </w:pPr>
      <w:r>
        <w:t>(612) 729-9900 | info@acumenacademymn.org | acumenacademymn.org</w:t>
      </w:r>
    </w:p>
    <w:p w:rsidR="002A0A77" w:rsidRDefault="00A6355B">
      <w:pPr>
        <w:jc w:val="center"/>
        <w:rPr>
          <w:rFonts w:hint="eastAsia"/>
        </w:rPr>
      </w:pPr>
      <w:r>
        <w:t>Motto: Elevate. Educate. Empower.</w:t>
      </w:r>
    </w:p>
    <w:p w:rsidR="002A0A77" w:rsidRDefault="002A0A77">
      <w:pPr>
        <w:rPr>
          <w:rFonts w:hint="eastAsia"/>
        </w:rPr>
      </w:pPr>
    </w:p>
    <w:p w:rsidR="002A0A77" w:rsidRDefault="00A6355B">
      <w:pPr>
        <w:jc w:val="center"/>
        <w:rPr>
          <w:rFonts w:hint="eastAsia"/>
        </w:rPr>
      </w:pPr>
      <w:r>
        <w:rPr>
          <w:sz w:val="18"/>
        </w:rPr>
        <w:t>Board approval date: ____________________   Effective date: ____________________</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0</w:t>
      </w:r>
    </w:p>
    <w:p w:rsidR="002A0A77" w:rsidRDefault="00A6355B">
      <w:pPr>
        <w:jc w:val="center"/>
        <w:rPr>
          <w:rFonts w:hint="eastAsia"/>
        </w:rPr>
      </w:pPr>
      <w:r>
        <w:rPr>
          <w:b/>
          <w:color w:val="0C2243"/>
          <w:sz w:val="44"/>
        </w:rPr>
        <w:t>HOW TO USE THIS HANDBOOK</w:t>
      </w:r>
    </w:p>
    <w:p w:rsidR="002A0A77" w:rsidRDefault="002A0A77">
      <w:pPr>
        <w:rPr>
          <w:rFonts w:hint="eastAsia"/>
        </w:rPr>
      </w:pPr>
    </w:p>
    <w:p w:rsidR="002A0A77" w:rsidRDefault="00A6355B">
      <w:pPr>
        <w:pStyle w:val="BodyText"/>
        <w:spacing w:after="100" w:line="259" w:lineRule="auto"/>
        <w:rPr>
          <w:rFonts w:hint="eastAsia"/>
        </w:rPr>
      </w:pPr>
      <w:r>
        <w:t>This handbook is the primary family-facing guide for Acumen Academy’s in-person and online programs. It describes school expectations, services, procedures, and family choices. It should be read together with the annual tuition schedule, enrollment agreement, school calendar, course catalog, emergency plan, technology agreement, and any program-specific addenda.</w:t>
      </w:r>
    </w:p>
    <w:p w:rsidR="002A0A77" w:rsidRDefault="00A6355B">
      <w:pPr>
        <w:pStyle w:val="BodyText"/>
        <w:spacing w:after="100" w:line="259" w:lineRule="auto"/>
        <w:rPr>
          <w:rFonts w:hint="eastAsia"/>
        </w:rPr>
      </w:pPr>
      <w:r>
        <w:t>Policies may be updated when required by law, accreditation standards, safety needs, or school improvement. Material changes will be communicated to families. Where a conflict exists between this handbook and an executed enrollment contract, applicable law, or a formally adopted Board policy, the governing document controls.</w:t>
      </w:r>
    </w:p>
    <w:p w:rsidR="002A0A77" w:rsidRDefault="00A6355B">
      <w:pPr>
        <w:pStyle w:val="BodyText"/>
        <w:spacing w:after="100" w:line="259" w:lineRule="auto"/>
        <w:rPr>
          <w:rFonts w:hint="eastAsia"/>
        </w:rPr>
      </w:pPr>
      <w:r>
        <w:t>This handbook is an operational guide and is not legal advice. Acumen Academy should have final policies reviewed by Minnesota counsel, its insurer, licensing authorities for any licensed early-childhood program, and accrediting organizations before Board adoption.</w:t>
      </w:r>
    </w:p>
    <w:p w:rsidR="002A0A77" w:rsidRDefault="00A6355B">
      <w:pPr>
        <w:pStyle w:val="Heading1"/>
        <w:spacing w:before="160" w:after="100"/>
      </w:pPr>
      <w:r>
        <w:t>Table of Contents</w:t>
      </w:r>
    </w:p>
    <w:p w:rsidR="002A0A77" w:rsidRDefault="00A6355B">
      <w:pPr>
        <w:pStyle w:val="ListBullet"/>
        <w:spacing w:after="40"/>
        <w:rPr>
          <w:rFonts w:hint="eastAsia"/>
        </w:rPr>
      </w:pPr>
      <w:r>
        <w:t>1. Welcome, Identity, Mission, Vision, and Values</w:t>
      </w:r>
    </w:p>
    <w:p w:rsidR="002A0A77" w:rsidRDefault="00A6355B">
      <w:pPr>
        <w:pStyle w:val="ListBullet"/>
        <w:spacing w:after="40"/>
        <w:rPr>
          <w:rFonts w:hint="eastAsia"/>
        </w:rPr>
      </w:pPr>
      <w:r>
        <w:t>2. Governance, Leadership, Accreditation, and School Information</w:t>
      </w:r>
    </w:p>
    <w:p w:rsidR="002A0A77" w:rsidRDefault="00A6355B">
      <w:pPr>
        <w:pStyle w:val="ListBullet"/>
        <w:spacing w:after="40"/>
        <w:rPr>
          <w:rFonts w:hint="eastAsia"/>
        </w:rPr>
      </w:pPr>
      <w:r>
        <w:t>3. Inclusive Community and Optional Religious Programming</w:t>
      </w:r>
    </w:p>
    <w:p w:rsidR="002A0A77" w:rsidRDefault="00A6355B">
      <w:pPr>
        <w:pStyle w:val="ListBullet"/>
        <w:spacing w:after="40"/>
        <w:rPr>
          <w:rFonts w:hint="eastAsia"/>
        </w:rPr>
      </w:pPr>
      <w:r>
        <w:t>4. Admissions, Enrollment, Re-enrollment, and Withdrawal</w:t>
      </w:r>
    </w:p>
    <w:p w:rsidR="002A0A77" w:rsidRDefault="00A6355B">
      <w:pPr>
        <w:pStyle w:val="ListBullet"/>
        <w:spacing w:after="40"/>
        <w:rPr>
          <w:rFonts w:hint="eastAsia"/>
        </w:rPr>
      </w:pPr>
      <w:r>
        <w:t>5. Tuition, Fees, Financial Aid, and Accounts</w:t>
      </w:r>
    </w:p>
    <w:p w:rsidR="002A0A77" w:rsidRDefault="00A6355B">
      <w:pPr>
        <w:pStyle w:val="ListBullet"/>
        <w:spacing w:after="40"/>
        <w:rPr>
          <w:rFonts w:hint="eastAsia"/>
        </w:rPr>
      </w:pPr>
      <w:r>
        <w:t>6. Academic Program and Curriculum</w:t>
      </w:r>
    </w:p>
    <w:p w:rsidR="002A0A77" w:rsidRDefault="00A6355B">
      <w:pPr>
        <w:pStyle w:val="ListBullet"/>
        <w:spacing w:after="40"/>
        <w:rPr>
          <w:rFonts w:hint="eastAsia"/>
        </w:rPr>
      </w:pPr>
      <w:r>
        <w:t>7. Grading, Assessment, Promotion, Retention, and Records</w:t>
      </w:r>
    </w:p>
    <w:p w:rsidR="002A0A77" w:rsidRDefault="00A6355B">
      <w:pPr>
        <w:pStyle w:val="ListBullet"/>
        <w:spacing w:after="40"/>
        <w:rPr>
          <w:rFonts w:hint="eastAsia"/>
        </w:rPr>
      </w:pPr>
      <w:r>
        <w:t>8. High School Program, Graduation, PSEO, and Dual Enrollment</w:t>
      </w:r>
    </w:p>
    <w:p w:rsidR="002A0A77" w:rsidRDefault="00A6355B">
      <w:pPr>
        <w:pStyle w:val="ListBullet"/>
        <w:spacing w:after="40"/>
        <w:rPr>
          <w:rFonts w:hint="eastAsia"/>
        </w:rPr>
      </w:pPr>
      <w:r>
        <w:t>9. College, Career, Community, and University Partnerships</w:t>
      </w:r>
    </w:p>
    <w:p w:rsidR="002A0A77" w:rsidRDefault="00A6355B">
      <w:pPr>
        <w:pStyle w:val="ListBullet"/>
        <w:spacing w:after="40"/>
        <w:rPr>
          <w:rFonts w:hint="eastAsia"/>
        </w:rPr>
      </w:pPr>
      <w:r>
        <w:t>10. Online School Program</w:t>
      </w:r>
    </w:p>
    <w:p w:rsidR="002A0A77" w:rsidRDefault="00A6355B">
      <w:pPr>
        <w:pStyle w:val="ListBullet"/>
        <w:spacing w:after="40"/>
        <w:rPr>
          <w:rFonts w:hint="eastAsia"/>
        </w:rPr>
      </w:pPr>
      <w:r>
        <w:t>11. Attendance, Tardiness, Make-Up Work, and Truancy</w:t>
      </w:r>
    </w:p>
    <w:p w:rsidR="002A0A77" w:rsidRDefault="00A6355B">
      <w:pPr>
        <w:pStyle w:val="ListBullet"/>
        <w:spacing w:after="40"/>
        <w:rPr>
          <w:rFonts w:hint="eastAsia"/>
        </w:rPr>
      </w:pPr>
      <w:r>
        <w:t>12. Student Support, MTSS, English Learners, and Accessibility</w:t>
      </w:r>
    </w:p>
    <w:p w:rsidR="002A0A77" w:rsidRDefault="00A6355B">
      <w:pPr>
        <w:pStyle w:val="ListBullet"/>
        <w:spacing w:after="40"/>
        <w:rPr>
          <w:rFonts w:hint="eastAsia"/>
        </w:rPr>
      </w:pPr>
      <w:r>
        <w:t>13. Student Conduct, Restorative Practices, and Discipline</w:t>
      </w:r>
    </w:p>
    <w:p w:rsidR="002A0A77" w:rsidRDefault="00A6355B">
      <w:pPr>
        <w:pStyle w:val="ListBullet"/>
        <w:spacing w:after="40"/>
        <w:rPr>
          <w:rFonts w:hint="eastAsia"/>
        </w:rPr>
      </w:pPr>
      <w:r>
        <w:t>14. Bullying, Harassment, Discrimination, and Title IX-Informed Response</w:t>
      </w:r>
    </w:p>
    <w:p w:rsidR="002A0A77" w:rsidRDefault="00A6355B">
      <w:pPr>
        <w:pStyle w:val="ListBullet"/>
        <w:spacing w:after="40"/>
        <w:rPr>
          <w:rFonts w:hint="eastAsia"/>
        </w:rPr>
      </w:pPr>
      <w:r>
        <w:t>15. Technology, Devices, Digital Citizenship, AI, and Social Media</w:t>
      </w:r>
    </w:p>
    <w:p w:rsidR="002A0A77" w:rsidRDefault="00A6355B">
      <w:pPr>
        <w:pStyle w:val="ListBullet"/>
        <w:spacing w:after="40"/>
        <w:rPr>
          <w:rFonts w:hint="eastAsia"/>
        </w:rPr>
      </w:pPr>
      <w:r>
        <w:t>16. Dress, Uniforms, Appearance, and Religious Accommodations</w:t>
      </w:r>
    </w:p>
    <w:p w:rsidR="002A0A77" w:rsidRDefault="00A6355B">
      <w:pPr>
        <w:pStyle w:val="ListBullet"/>
        <w:spacing w:after="40"/>
        <w:rPr>
          <w:rFonts w:hint="eastAsia"/>
        </w:rPr>
      </w:pPr>
      <w:r>
        <w:t>17. Health, Medication, Illness, Allergies, and Wellness</w:t>
      </w:r>
    </w:p>
    <w:p w:rsidR="002A0A77" w:rsidRDefault="00A6355B">
      <w:pPr>
        <w:pStyle w:val="ListBullet"/>
        <w:spacing w:after="40"/>
        <w:rPr>
          <w:rFonts w:hint="eastAsia"/>
        </w:rPr>
      </w:pPr>
      <w:r>
        <w:t>18. Safety, Emergency Preparedness, Threat Response, and Reunification</w:t>
      </w:r>
    </w:p>
    <w:p w:rsidR="002A0A77" w:rsidRDefault="00A6355B">
      <w:pPr>
        <w:pStyle w:val="ListBullet"/>
        <w:spacing w:after="40"/>
        <w:rPr>
          <w:rFonts w:hint="eastAsia"/>
        </w:rPr>
      </w:pPr>
      <w:r>
        <w:t>19. Arrival, Dismissal, Transportation, and Authorized Pick-Up</w:t>
      </w:r>
    </w:p>
    <w:p w:rsidR="002A0A77" w:rsidRDefault="00A6355B">
      <w:pPr>
        <w:pStyle w:val="ListBullet"/>
        <w:spacing w:after="40"/>
        <w:rPr>
          <w:rFonts w:hint="eastAsia"/>
        </w:rPr>
      </w:pPr>
      <w:r>
        <w:t>20. Food Service, Halal Options, Allergies, and Nutrition</w:t>
      </w:r>
    </w:p>
    <w:p w:rsidR="002A0A77" w:rsidRDefault="00A6355B">
      <w:pPr>
        <w:pStyle w:val="ListBullet"/>
        <w:spacing w:after="40"/>
        <w:rPr>
          <w:rFonts w:hint="eastAsia"/>
        </w:rPr>
      </w:pPr>
      <w:r>
        <w:t>21. Student Life, Athletics, Clubs, Leadership, and Service</w:t>
      </w:r>
    </w:p>
    <w:p w:rsidR="002A0A77" w:rsidRDefault="00A6355B">
      <w:pPr>
        <w:pStyle w:val="ListBullet"/>
        <w:spacing w:after="40"/>
        <w:rPr>
          <w:rFonts w:hint="eastAsia"/>
        </w:rPr>
      </w:pPr>
      <w:r>
        <w:t>22. Parent Partnership, Communication, Volunteers, and Visitors</w:t>
      </w:r>
    </w:p>
    <w:p w:rsidR="002A0A77" w:rsidRDefault="00A6355B">
      <w:pPr>
        <w:pStyle w:val="ListBullet"/>
        <w:spacing w:after="40"/>
        <w:rPr>
          <w:rFonts w:hint="eastAsia"/>
        </w:rPr>
      </w:pPr>
      <w:r>
        <w:t>23. Complaints, Grievances, Appeals, and Conflict Resolution</w:t>
      </w:r>
    </w:p>
    <w:p w:rsidR="002A0A77" w:rsidRDefault="00A6355B">
      <w:pPr>
        <w:pStyle w:val="ListBullet"/>
        <w:spacing w:after="40"/>
        <w:rPr>
          <w:rFonts w:hint="eastAsia"/>
        </w:rPr>
      </w:pPr>
      <w:r>
        <w:t>24. Preschool and Early Learning Addendum</w:t>
      </w:r>
    </w:p>
    <w:p w:rsidR="002A0A77" w:rsidRDefault="00A6355B">
      <w:pPr>
        <w:pStyle w:val="ListBullet"/>
        <w:spacing w:after="40"/>
        <w:rPr>
          <w:rFonts w:hint="eastAsia"/>
        </w:rPr>
      </w:pPr>
      <w:r>
        <w:t>25. Student Records, Privacy, Media, and Legal Notices</w:t>
      </w:r>
    </w:p>
    <w:p w:rsidR="002A0A77" w:rsidRDefault="00A6355B">
      <w:pPr>
        <w:pStyle w:val="ListBullet"/>
        <w:spacing w:after="40"/>
        <w:rPr>
          <w:rFonts w:hint="eastAsia"/>
        </w:rPr>
      </w:pPr>
      <w:r>
        <w:t>26. Staff-Family Boundaries, Gifts, Fundraising, and School Property</w:t>
      </w:r>
    </w:p>
    <w:p w:rsidR="002A0A77" w:rsidRDefault="00A6355B">
      <w:pPr>
        <w:pStyle w:val="ListBullet"/>
        <w:spacing w:after="40"/>
        <w:rPr>
          <w:rFonts w:hint="eastAsia"/>
        </w:rPr>
      </w:pPr>
      <w:r>
        <w:t>27. Weather Closures, Continuity of Learning, and School Operations</w:t>
      </w:r>
    </w:p>
    <w:p w:rsidR="002A0A77" w:rsidRDefault="00A6355B">
      <w:pPr>
        <w:pStyle w:val="ListBullet"/>
        <w:spacing w:after="40"/>
        <w:rPr>
          <w:rFonts w:hint="eastAsia"/>
        </w:rPr>
      </w:pPr>
      <w:r>
        <w:t>28. International Students and Global Online Enrollment</w:t>
      </w:r>
    </w:p>
    <w:p w:rsidR="002A0A77" w:rsidRDefault="00A6355B">
      <w:pPr>
        <w:pStyle w:val="ListBullet"/>
        <w:spacing w:after="40"/>
        <w:rPr>
          <w:rFonts w:hint="eastAsia"/>
        </w:rPr>
      </w:pPr>
      <w:r>
        <w:t>29. Annual Forms, Agreements, and Checklists</w:t>
      </w:r>
    </w:p>
    <w:p w:rsidR="002A0A77" w:rsidRDefault="00A6355B">
      <w:pPr>
        <w:pStyle w:val="ListBullet"/>
        <w:spacing w:after="40"/>
        <w:rPr>
          <w:rFonts w:hint="eastAsia"/>
        </w:rPr>
      </w:pPr>
      <w:r>
        <w:t>30. References and Policy Review Checklist</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w:t>
      </w:r>
    </w:p>
    <w:p w:rsidR="002A0A77" w:rsidRDefault="00A6355B">
      <w:pPr>
        <w:jc w:val="center"/>
        <w:rPr>
          <w:rFonts w:hint="eastAsia"/>
        </w:rPr>
      </w:pPr>
      <w:r>
        <w:rPr>
          <w:b/>
          <w:color w:val="0C2243"/>
          <w:sz w:val="44"/>
        </w:rPr>
        <w:t>WELCOME, IDENTITY, MISSION, VISION, AND VALUES</w:t>
      </w:r>
    </w:p>
    <w:p w:rsidR="002A0A77" w:rsidRDefault="002A0A77">
      <w:pPr>
        <w:rPr>
          <w:rFonts w:hint="eastAsia"/>
        </w:rPr>
      </w:pPr>
    </w:p>
    <w:p w:rsidR="002A0A77" w:rsidRDefault="00A6355B">
      <w:pPr>
        <w:pStyle w:val="Heading2"/>
        <w:spacing w:before="160" w:after="100"/>
      </w:pPr>
      <w:r>
        <w:t>Welcome from the Director</w:t>
      </w:r>
    </w:p>
    <w:p w:rsidR="002A0A77" w:rsidRDefault="00A6355B">
      <w:pPr>
        <w:pStyle w:val="BodyText"/>
        <w:spacing w:after="100" w:line="259" w:lineRule="auto"/>
        <w:rPr>
          <w:rFonts w:hint="eastAsia"/>
        </w:rPr>
      </w:pPr>
      <w:r>
        <w:t>As-salāmu ʿalaykum wa raḥmatullāhi wa barakātuh, and welcome to Acumen Academy. We are honored to partner with families in educating students who are intellectually curious, confident, ethical, compassionate, and prepared for college, career, service, and leadership.</w:t>
      </w:r>
    </w:p>
    <w:p w:rsidR="002A0A77" w:rsidRDefault="00A6355B">
      <w:pPr>
        <w:pStyle w:val="BodyText"/>
        <w:spacing w:after="100" w:line="259" w:lineRule="auto"/>
        <w:rPr>
          <w:rFonts w:hint="eastAsia"/>
        </w:rPr>
      </w:pPr>
      <w:r>
        <w:t>Acumen Academy was founded to create a learning environment where rigorous academics, identity, belonging, strong relationships, and character development work together. The school welcomes students of all faiths and backgrounds. Religious classes and worship activities are optional, and meaningful academic alternatives are provided.</w:t>
      </w:r>
    </w:p>
    <w:p w:rsidR="002A0A77" w:rsidRDefault="00A6355B">
      <w:pPr>
        <w:pStyle w:val="Heading2"/>
        <w:spacing w:before="160" w:after="100"/>
      </w:pPr>
      <w:r>
        <w:t>Mission</w:t>
      </w:r>
    </w:p>
    <w:p w:rsidR="002A0A77" w:rsidRDefault="00A6355B">
      <w:pPr>
        <w:pStyle w:val="BodyText"/>
        <w:spacing w:after="100" w:line="259" w:lineRule="auto"/>
        <w:rPr>
          <w:rFonts w:hint="eastAsia"/>
        </w:rPr>
      </w:pPr>
      <w:r>
        <w:t>Acumen Academy provides a rigorous, inclusive, college-preparatory education that nurtures intellect, character, confidence, and service, empowering students to elevate themselves and their communities.</w:t>
      </w:r>
    </w:p>
    <w:p w:rsidR="002A0A77" w:rsidRDefault="00A6355B">
      <w:pPr>
        <w:pStyle w:val="Heading2"/>
        <w:spacing w:before="160" w:after="100"/>
      </w:pPr>
      <w:r>
        <w:t>Vision</w:t>
      </w:r>
    </w:p>
    <w:p w:rsidR="002A0A77" w:rsidRDefault="00A6355B">
      <w:pPr>
        <w:pStyle w:val="BodyText"/>
        <w:spacing w:after="100" w:line="259" w:lineRule="auto"/>
        <w:rPr>
          <w:rFonts w:hint="eastAsia"/>
        </w:rPr>
      </w:pPr>
      <w:r>
        <w:t>Acumen Academy seeks to be a leading Minnesota private school and globally accessible online academy known for academic excellence, strong character, family partnership, culturally responsive teaching, innovation, and ethical leadership.</w:t>
      </w:r>
    </w:p>
    <w:p w:rsidR="002A0A77" w:rsidRDefault="00A6355B">
      <w:pPr>
        <w:pStyle w:val="Heading2"/>
        <w:spacing w:before="160" w:after="100"/>
      </w:pPr>
      <w:r>
        <w:t>Core Values</w:t>
      </w:r>
    </w:p>
    <w:p w:rsidR="002A0A77" w:rsidRDefault="00A6355B">
      <w:pPr>
        <w:pStyle w:val="ListBullet"/>
        <w:spacing w:after="40"/>
        <w:rPr>
          <w:rFonts w:hint="eastAsia"/>
        </w:rPr>
      </w:pPr>
      <w:r>
        <w:t>Knowledge and lifelong learning</w:t>
      </w:r>
    </w:p>
    <w:p w:rsidR="002A0A77" w:rsidRDefault="00A6355B">
      <w:pPr>
        <w:pStyle w:val="ListBullet"/>
        <w:spacing w:after="40"/>
        <w:rPr>
          <w:rFonts w:hint="eastAsia"/>
        </w:rPr>
      </w:pPr>
      <w:r>
        <w:t>Excellence and continuous improvement</w:t>
      </w:r>
    </w:p>
    <w:p w:rsidR="002A0A77" w:rsidRDefault="00A6355B">
      <w:pPr>
        <w:pStyle w:val="ListBullet"/>
        <w:spacing w:after="40"/>
        <w:rPr>
          <w:rFonts w:hint="eastAsia"/>
        </w:rPr>
      </w:pPr>
      <w:r>
        <w:t>Integrity, honesty, and trust</w:t>
      </w:r>
    </w:p>
    <w:p w:rsidR="002A0A77" w:rsidRDefault="00A6355B">
      <w:pPr>
        <w:pStyle w:val="ListBullet"/>
        <w:spacing w:after="40"/>
        <w:rPr>
          <w:rFonts w:hint="eastAsia"/>
        </w:rPr>
      </w:pPr>
      <w:r>
        <w:t>Respect, compassion, and dignity</w:t>
      </w:r>
    </w:p>
    <w:p w:rsidR="002A0A77" w:rsidRDefault="00A6355B">
      <w:pPr>
        <w:pStyle w:val="ListBullet"/>
        <w:spacing w:after="40"/>
        <w:rPr>
          <w:rFonts w:hint="eastAsia"/>
        </w:rPr>
      </w:pPr>
      <w:r>
        <w:t>Responsibility and perseverance</w:t>
      </w:r>
    </w:p>
    <w:p w:rsidR="002A0A77" w:rsidRDefault="00A6355B">
      <w:pPr>
        <w:pStyle w:val="ListBullet"/>
        <w:spacing w:after="40"/>
        <w:rPr>
          <w:rFonts w:hint="eastAsia"/>
        </w:rPr>
      </w:pPr>
      <w:r>
        <w:t>Service, leadership, and community</w:t>
      </w:r>
    </w:p>
    <w:p w:rsidR="002A0A77" w:rsidRDefault="00A6355B">
      <w:pPr>
        <w:pStyle w:val="ListBullet"/>
        <w:spacing w:after="40"/>
        <w:rPr>
          <w:rFonts w:hint="eastAsia"/>
        </w:rPr>
      </w:pPr>
      <w:r>
        <w:t>Belonging, cultural understanding, and inclusion</w:t>
      </w:r>
    </w:p>
    <w:p w:rsidR="002A0A77" w:rsidRDefault="00A6355B">
      <w:pPr>
        <w:pStyle w:val="Heading2"/>
        <w:spacing w:before="160" w:after="100"/>
      </w:pPr>
      <w:r>
        <w:t>Educational Philosophy</w:t>
      </w:r>
    </w:p>
    <w:p w:rsidR="002A0A77" w:rsidRDefault="00A6355B">
      <w:pPr>
        <w:pStyle w:val="BodyText"/>
        <w:spacing w:after="100" w:line="259" w:lineRule="auto"/>
        <w:rPr>
          <w:rFonts w:hint="eastAsia"/>
        </w:rPr>
      </w:pPr>
      <w:r>
        <w:t>Students learn best in safe, structured, relational environments that combine explicit instruction, inquiry, practice, feedback, project-based learning, culturally responsive teaching, and opportunities to apply knowledge. Families are essential educational partners. Teachers maintain high expectations while responding to students’ developmental, linguistic, social, emotional, and academic needs.</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w:t>
      </w:r>
    </w:p>
    <w:p w:rsidR="002A0A77" w:rsidRDefault="00A6355B">
      <w:pPr>
        <w:jc w:val="center"/>
        <w:rPr>
          <w:rFonts w:hint="eastAsia"/>
        </w:rPr>
      </w:pPr>
      <w:r>
        <w:rPr>
          <w:b/>
          <w:color w:val="0C2243"/>
          <w:sz w:val="44"/>
        </w:rPr>
        <w:t>GOVERNANCE, LEADERSHIP, ACCREDITATION, AND SCHOOL INFORMATION</w:t>
      </w:r>
    </w:p>
    <w:p w:rsidR="002A0A77" w:rsidRDefault="002A0A77">
      <w:pPr>
        <w:rPr>
          <w:rFonts w:hint="eastAsia"/>
        </w:rPr>
      </w:pPr>
    </w:p>
    <w:p w:rsidR="002A0A77" w:rsidRDefault="00A6355B">
      <w:pPr>
        <w:pStyle w:val="Heading2"/>
        <w:spacing w:before="160" w:after="100"/>
      </w:pPr>
      <w:r>
        <w:t>Governance</w:t>
      </w:r>
    </w:p>
    <w:p w:rsidR="002A0A77" w:rsidRDefault="00A6355B">
      <w:pPr>
        <w:pStyle w:val="BodyText"/>
        <w:spacing w:after="100" w:line="259" w:lineRule="auto"/>
        <w:rPr>
          <w:rFonts w:hint="eastAsia"/>
        </w:rPr>
      </w:pPr>
      <w:r>
        <w:t>Acumen Academy is governed by a Board of Directors responsible for mission stewardship, policy approval, financial oversight, strategic direction, risk management, and evaluation of school leadership. The Head of School/Director manages day-to-day operations and implements Board policy.</w:t>
      </w:r>
    </w:p>
    <w:p w:rsidR="002A0A77" w:rsidRDefault="00A6355B">
      <w:pPr>
        <w:pStyle w:val="Heading2"/>
        <w:spacing w:before="160" w:after="100"/>
      </w:pPr>
      <w:r>
        <w:t>Board and Administrative Roles</w:t>
      </w:r>
    </w:p>
    <w:p w:rsidR="002A0A77" w:rsidRDefault="00A6355B">
      <w:pPr>
        <w:pStyle w:val="ListBullet"/>
        <w:spacing w:after="40"/>
        <w:rPr>
          <w:rFonts w:hint="eastAsia"/>
        </w:rPr>
      </w:pPr>
      <w:r>
        <w:t>Board Chair: leads Board governance and meetings</w:t>
      </w:r>
    </w:p>
    <w:p w:rsidR="002A0A77" w:rsidRDefault="00A6355B">
      <w:pPr>
        <w:pStyle w:val="ListBullet"/>
        <w:spacing w:after="40"/>
        <w:rPr>
          <w:rFonts w:hint="eastAsia"/>
        </w:rPr>
      </w:pPr>
      <w:r>
        <w:t>Vice Chair: supports governance and continuity</w:t>
      </w:r>
    </w:p>
    <w:p w:rsidR="002A0A77" w:rsidRDefault="00A6355B">
      <w:pPr>
        <w:pStyle w:val="ListBullet"/>
        <w:spacing w:after="40"/>
        <w:rPr>
          <w:rFonts w:hint="eastAsia"/>
        </w:rPr>
      </w:pPr>
      <w:r>
        <w:t>Treasurer: oversees financial reporting and controls</w:t>
      </w:r>
    </w:p>
    <w:p w:rsidR="002A0A77" w:rsidRDefault="00A6355B">
      <w:pPr>
        <w:pStyle w:val="ListBullet"/>
        <w:spacing w:after="40"/>
        <w:rPr>
          <w:rFonts w:hint="eastAsia"/>
        </w:rPr>
      </w:pPr>
      <w:r>
        <w:t>Secretary: maintains Board records and minutes</w:t>
      </w:r>
    </w:p>
    <w:p w:rsidR="002A0A77" w:rsidRDefault="00A6355B">
      <w:pPr>
        <w:pStyle w:val="ListBullet"/>
        <w:spacing w:after="40"/>
        <w:rPr>
          <w:rFonts w:hint="eastAsia"/>
        </w:rPr>
      </w:pPr>
      <w:r>
        <w:t>Head of School/Director: leads school operations, academics, staffing, safety, and family relations</w:t>
      </w:r>
    </w:p>
    <w:p w:rsidR="002A0A77" w:rsidRDefault="00A6355B">
      <w:pPr>
        <w:pStyle w:val="ListBullet"/>
        <w:spacing w:after="40"/>
        <w:rPr>
          <w:rFonts w:hint="eastAsia"/>
        </w:rPr>
      </w:pPr>
      <w:r>
        <w:t>Principal/Academic Director: supervises instruction, assessment, student support, and discipline</w:t>
      </w:r>
    </w:p>
    <w:p w:rsidR="002A0A77" w:rsidRDefault="00A6355B">
      <w:pPr>
        <w:pStyle w:val="ListBullet"/>
        <w:spacing w:after="40"/>
        <w:rPr>
          <w:rFonts w:hint="eastAsia"/>
        </w:rPr>
      </w:pPr>
      <w:r>
        <w:t>Program Directors: oversee assigned in-person, online, early learning, and student-services programs</w:t>
      </w:r>
    </w:p>
    <w:p w:rsidR="002A0A77" w:rsidRDefault="00A6355B">
      <w:pPr>
        <w:pStyle w:val="Heading2"/>
        <w:spacing w:before="160" w:after="100"/>
      </w:pPr>
      <w:r>
        <w:t>Accreditation and Continuous Improvement</w:t>
      </w:r>
    </w:p>
    <w:p w:rsidR="002A0A77" w:rsidRDefault="00A6355B">
      <w:pPr>
        <w:pStyle w:val="BodyText"/>
        <w:spacing w:after="100" w:line="259" w:lineRule="auto"/>
        <w:rPr>
          <w:rFonts w:hint="eastAsia"/>
        </w:rPr>
      </w:pPr>
      <w:r>
        <w:t>The school participates in accreditation and continuous-improvement processes as applicable. Accreditation statements must accurately reflect the school’s current status. Families will be informed whether the school is accredited, a candidate, an applicant, or participating in another recognized quality-assurance process.</w:t>
      </w:r>
    </w:p>
    <w:p w:rsidR="002A0A77" w:rsidRDefault="00A6355B">
      <w:pPr>
        <w:pStyle w:val="Heading2"/>
        <w:spacing w:before="160" w:after="100"/>
      </w:pPr>
      <w:r>
        <w:t>School Information</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Item</w:t>
            </w:r>
          </w:p>
        </w:tc>
        <w:tc>
          <w:tcPr>
            <w:tcW w:w="4997" w:type="dxa"/>
            <w:shd w:val="clear" w:color="auto" w:fill="0C2243"/>
            <w:vAlign w:val="center"/>
          </w:tcPr>
          <w:p w:rsidR="002A0A77" w:rsidRDefault="00A6355B">
            <w:pPr>
              <w:rPr>
                <w:rFonts w:hint="eastAsia"/>
              </w:rPr>
            </w:pPr>
            <w:r>
              <w:rPr>
                <w:b/>
                <w:color w:val="FFFFFF"/>
                <w:sz w:val="18"/>
              </w:rPr>
              <w:t>Information</w:t>
            </w:r>
          </w:p>
        </w:tc>
      </w:tr>
      <w:tr w:rsidR="002A0A77">
        <w:trPr>
          <w:jc w:val="center"/>
        </w:trPr>
        <w:tc>
          <w:tcPr>
            <w:tcW w:w="4997" w:type="dxa"/>
            <w:vAlign w:val="center"/>
          </w:tcPr>
          <w:p w:rsidR="002A0A77" w:rsidRDefault="00A6355B">
            <w:pPr>
              <w:rPr>
                <w:rFonts w:hint="eastAsia"/>
              </w:rPr>
            </w:pPr>
            <w:r>
              <w:rPr>
                <w:b/>
                <w:sz w:val="18"/>
              </w:rPr>
              <w:t>School Address</w:t>
            </w:r>
          </w:p>
        </w:tc>
        <w:tc>
          <w:tcPr>
            <w:tcW w:w="4997" w:type="dxa"/>
            <w:vAlign w:val="center"/>
          </w:tcPr>
          <w:p w:rsidR="002A0A77" w:rsidRDefault="00A6355B">
            <w:pPr>
              <w:rPr>
                <w:rFonts w:hint="eastAsia"/>
              </w:rPr>
            </w:pPr>
            <w:r>
              <w:rPr>
                <w:sz w:val="18"/>
              </w:rPr>
              <w:t>900 Mount Curve Avenue, Minneapolis, MN</w:t>
            </w:r>
          </w:p>
        </w:tc>
      </w:tr>
      <w:tr w:rsidR="002A0A77">
        <w:trPr>
          <w:jc w:val="center"/>
        </w:trPr>
        <w:tc>
          <w:tcPr>
            <w:tcW w:w="4997" w:type="dxa"/>
            <w:vAlign w:val="center"/>
          </w:tcPr>
          <w:p w:rsidR="002A0A77" w:rsidRDefault="00A6355B">
            <w:pPr>
              <w:rPr>
                <w:rFonts w:hint="eastAsia"/>
              </w:rPr>
            </w:pPr>
            <w:r>
              <w:rPr>
                <w:b/>
                <w:sz w:val="18"/>
              </w:rPr>
              <w:t>Main Phone</w:t>
            </w:r>
          </w:p>
        </w:tc>
        <w:tc>
          <w:tcPr>
            <w:tcW w:w="4997" w:type="dxa"/>
            <w:vAlign w:val="center"/>
          </w:tcPr>
          <w:p w:rsidR="002A0A77" w:rsidRDefault="00A6355B">
            <w:pPr>
              <w:rPr>
                <w:rFonts w:hint="eastAsia"/>
              </w:rPr>
            </w:pPr>
            <w:r>
              <w:rPr>
                <w:sz w:val="18"/>
              </w:rPr>
              <w:t>(612) 729-9900</w:t>
            </w:r>
          </w:p>
        </w:tc>
      </w:tr>
      <w:tr w:rsidR="002A0A77">
        <w:trPr>
          <w:jc w:val="center"/>
        </w:trPr>
        <w:tc>
          <w:tcPr>
            <w:tcW w:w="4997" w:type="dxa"/>
            <w:vAlign w:val="center"/>
          </w:tcPr>
          <w:p w:rsidR="002A0A77" w:rsidRDefault="00A6355B">
            <w:pPr>
              <w:rPr>
                <w:rFonts w:hint="eastAsia"/>
              </w:rPr>
            </w:pPr>
            <w:r>
              <w:rPr>
                <w:b/>
                <w:sz w:val="18"/>
              </w:rPr>
              <w:t>Email</w:t>
            </w:r>
          </w:p>
        </w:tc>
        <w:tc>
          <w:tcPr>
            <w:tcW w:w="4997" w:type="dxa"/>
            <w:vAlign w:val="center"/>
          </w:tcPr>
          <w:p w:rsidR="002A0A77" w:rsidRDefault="00A6355B">
            <w:pPr>
              <w:rPr>
                <w:rFonts w:hint="eastAsia"/>
              </w:rPr>
            </w:pPr>
            <w:r>
              <w:rPr>
                <w:sz w:val="18"/>
              </w:rPr>
              <w:t>info@acumenacademymn.org</w:t>
            </w:r>
          </w:p>
        </w:tc>
      </w:tr>
      <w:tr w:rsidR="002A0A77">
        <w:trPr>
          <w:jc w:val="center"/>
        </w:trPr>
        <w:tc>
          <w:tcPr>
            <w:tcW w:w="4997" w:type="dxa"/>
            <w:vAlign w:val="center"/>
          </w:tcPr>
          <w:p w:rsidR="002A0A77" w:rsidRDefault="00A6355B">
            <w:pPr>
              <w:rPr>
                <w:rFonts w:hint="eastAsia"/>
              </w:rPr>
            </w:pPr>
            <w:r>
              <w:rPr>
                <w:b/>
                <w:sz w:val="18"/>
              </w:rPr>
              <w:t>Website</w:t>
            </w:r>
          </w:p>
        </w:tc>
        <w:tc>
          <w:tcPr>
            <w:tcW w:w="4997" w:type="dxa"/>
            <w:vAlign w:val="center"/>
          </w:tcPr>
          <w:p w:rsidR="002A0A77" w:rsidRDefault="00A6355B">
            <w:pPr>
              <w:rPr>
                <w:rFonts w:hint="eastAsia"/>
              </w:rPr>
            </w:pPr>
            <w:r>
              <w:rPr>
                <w:sz w:val="18"/>
              </w:rPr>
              <w:t>acumenacademymn.org</w:t>
            </w:r>
          </w:p>
        </w:tc>
      </w:tr>
      <w:tr w:rsidR="002A0A77">
        <w:trPr>
          <w:jc w:val="center"/>
        </w:trPr>
        <w:tc>
          <w:tcPr>
            <w:tcW w:w="4997" w:type="dxa"/>
            <w:vAlign w:val="center"/>
          </w:tcPr>
          <w:p w:rsidR="002A0A77" w:rsidRDefault="00A6355B">
            <w:pPr>
              <w:rPr>
                <w:rFonts w:hint="eastAsia"/>
              </w:rPr>
            </w:pPr>
            <w:r>
              <w:rPr>
                <w:b/>
                <w:sz w:val="18"/>
              </w:rPr>
              <w:t>In-Person Grades</w:t>
            </w:r>
          </w:p>
        </w:tc>
        <w:tc>
          <w:tcPr>
            <w:tcW w:w="4997" w:type="dxa"/>
            <w:vAlign w:val="center"/>
          </w:tcPr>
          <w:p w:rsidR="002A0A77" w:rsidRDefault="00A6355B">
            <w:pPr>
              <w:rPr>
                <w:rFonts w:hint="eastAsia"/>
              </w:rPr>
            </w:pPr>
            <w:r>
              <w:rPr>
                <w:sz w:val="18"/>
              </w:rPr>
              <w:t>PreK–8</w:t>
            </w:r>
          </w:p>
        </w:tc>
      </w:tr>
      <w:tr w:rsidR="002A0A77">
        <w:trPr>
          <w:jc w:val="center"/>
        </w:trPr>
        <w:tc>
          <w:tcPr>
            <w:tcW w:w="4997" w:type="dxa"/>
            <w:vAlign w:val="center"/>
          </w:tcPr>
          <w:p w:rsidR="002A0A77" w:rsidRDefault="00A6355B">
            <w:pPr>
              <w:rPr>
                <w:rFonts w:hint="eastAsia"/>
              </w:rPr>
            </w:pPr>
            <w:r>
              <w:rPr>
                <w:b/>
                <w:sz w:val="18"/>
              </w:rPr>
              <w:t>Online Grades</w:t>
            </w:r>
          </w:p>
        </w:tc>
        <w:tc>
          <w:tcPr>
            <w:tcW w:w="4997" w:type="dxa"/>
            <w:vAlign w:val="center"/>
          </w:tcPr>
          <w:p w:rsidR="002A0A77" w:rsidRDefault="00A6355B">
            <w:pPr>
              <w:rPr>
                <w:rFonts w:hint="eastAsia"/>
              </w:rPr>
            </w:pPr>
            <w:r>
              <w:rPr>
                <w:sz w:val="18"/>
              </w:rPr>
              <w:t>PreK–12</w:t>
            </w:r>
          </w:p>
        </w:tc>
      </w:tr>
      <w:tr w:rsidR="002A0A77">
        <w:trPr>
          <w:jc w:val="center"/>
        </w:trPr>
        <w:tc>
          <w:tcPr>
            <w:tcW w:w="4997" w:type="dxa"/>
            <w:vAlign w:val="center"/>
          </w:tcPr>
          <w:p w:rsidR="002A0A77" w:rsidRDefault="00A6355B">
            <w:pPr>
              <w:rPr>
                <w:rFonts w:hint="eastAsia"/>
              </w:rPr>
            </w:pPr>
            <w:r>
              <w:rPr>
                <w:b/>
                <w:sz w:val="18"/>
              </w:rPr>
              <w:t>Standard School Day</w:t>
            </w:r>
          </w:p>
        </w:tc>
        <w:tc>
          <w:tcPr>
            <w:tcW w:w="4997" w:type="dxa"/>
            <w:vAlign w:val="center"/>
          </w:tcPr>
          <w:p w:rsidR="002A0A77" w:rsidRDefault="00A6355B">
            <w:pPr>
              <w:rPr>
                <w:rFonts w:hint="eastAsia"/>
              </w:rPr>
            </w:pPr>
            <w:r>
              <w:rPr>
                <w:sz w:val="18"/>
              </w:rPr>
              <w:t>8:00 a.m.–3:00 p.m.; annual calendar governs</w:t>
            </w:r>
          </w:p>
        </w:tc>
      </w:tr>
      <w:tr w:rsidR="002A0A77">
        <w:trPr>
          <w:jc w:val="center"/>
        </w:trPr>
        <w:tc>
          <w:tcPr>
            <w:tcW w:w="4997" w:type="dxa"/>
            <w:vAlign w:val="center"/>
          </w:tcPr>
          <w:p w:rsidR="002A0A77" w:rsidRDefault="00A6355B">
            <w:pPr>
              <w:rPr>
                <w:rFonts w:hint="eastAsia"/>
              </w:rPr>
            </w:pPr>
            <w:r>
              <w:rPr>
                <w:b/>
                <w:sz w:val="18"/>
              </w:rPr>
              <w:t>Office Hours</w:t>
            </w:r>
          </w:p>
        </w:tc>
        <w:tc>
          <w:tcPr>
            <w:tcW w:w="4997" w:type="dxa"/>
            <w:vAlign w:val="center"/>
          </w:tcPr>
          <w:p w:rsidR="002A0A77" w:rsidRDefault="00A6355B">
            <w:pPr>
              <w:rPr>
                <w:rFonts w:hint="eastAsia"/>
              </w:rPr>
            </w:pPr>
            <w:r>
              <w:rPr>
                <w:sz w:val="18"/>
              </w:rPr>
              <w:t>Published annually; generally school days during operating hours</w:t>
            </w:r>
          </w:p>
        </w:tc>
      </w:tr>
    </w:tbl>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3</w:t>
      </w:r>
    </w:p>
    <w:p w:rsidR="002A0A77" w:rsidRDefault="00A6355B">
      <w:pPr>
        <w:jc w:val="center"/>
        <w:rPr>
          <w:rFonts w:hint="eastAsia"/>
        </w:rPr>
      </w:pPr>
      <w:r>
        <w:rPr>
          <w:b/>
          <w:color w:val="0C2243"/>
          <w:sz w:val="44"/>
        </w:rPr>
        <w:t>INCLUSIVE COMMUNITY AND OPTIONAL RELIGIOUS PROGRAMMING</w:t>
      </w:r>
    </w:p>
    <w:p w:rsidR="002A0A77" w:rsidRDefault="002A0A77">
      <w:pPr>
        <w:rPr>
          <w:rFonts w:hint="eastAsia"/>
        </w:rPr>
      </w:pPr>
    </w:p>
    <w:p w:rsidR="002A0A77" w:rsidRDefault="00A6355B">
      <w:pPr>
        <w:pStyle w:val="Heading2"/>
        <w:spacing w:before="160" w:after="100"/>
      </w:pPr>
      <w:r>
        <w:t>Welcoming Students of All Faiths</w:t>
      </w:r>
    </w:p>
    <w:p w:rsidR="002A0A77" w:rsidRDefault="00A6355B">
      <w:pPr>
        <w:pStyle w:val="BodyText"/>
        <w:spacing w:after="100" w:line="259" w:lineRule="auto"/>
        <w:rPr>
          <w:rFonts w:hint="eastAsia"/>
        </w:rPr>
      </w:pPr>
      <w:r>
        <w:t>Acumen Academy welcomes students and families of all religious, cultural, racial, ethnic, and national backgrounds, including students who do not identify with a religion. Admission, grading, participation in general school programs, and access to student services will not depend on a student’s religious affiliation or participation in optional religious programming.</w:t>
      </w:r>
    </w:p>
    <w:p w:rsidR="002A0A77" w:rsidRDefault="00A6355B">
      <w:pPr>
        <w:pStyle w:val="Heading2"/>
        <w:spacing w:before="160" w:after="100"/>
      </w:pPr>
      <w:r>
        <w:t>Optional Religious Courses and Activities</w:t>
      </w:r>
    </w:p>
    <w:p w:rsidR="002A0A77" w:rsidRDefault="00A6355B">
      <w:pPr>
        <w:pStyle w:val="BodyText"/>
        <w:spacing w:after="100" w:line="259" w:lineRule="auto"/>
        <w:rPr>
          <w:rFonts w:hint="eastAsia"/>
        </w:rPr>
      </w:pPr>
      <w:r>
        <w:t>Islamic Studies, Qur’an Studies, faith-specific character instruction, salah, Jumu’ah, religious ceremonies, and similar faith-based activities are optional. A parent or guardian selects participation during enrollment or course registration and may request a change in writing. Students who do not participate receive supervised academic enrichment, ethics, study hall, world cultures, service learning, or another comparable alternative.</w:t>
      </w:r>
    </w:p>
    <w:p w:rsidR="002A0A77" w:rsidRDefault="00A6355B">
      <w:pPr>
        <w:pStyle w:val="ListBullet"/>
        <w:spacing w:after="40"/>
        <w:rPr>
          <w:rFonts w:hint="eastAsia"/>
        </w:rPr>
      </w:pPr>
      <w:r>
        <w:t>No student is required to convert, recite a statement of faith, participate in worship, or adopt a religious belief.</w:t>
      </w:r>
    </w:p>
    <w:p w:rsidR="002A0A77" w:rsidRDefault="00A6355B">
      <w:pPr>
        <w:pStyle w:val="ListBullet"/>
        <w:spacing w:after="40"/>
        <w:rPr>
          <w:rFonts w:hint="eastAsia"/>
        </w:rPr>
      </w:pPr>
      <w:r>
        <w:t>Students will not be academically, socially, or behaviorally penalized for selecting a nonreligious alternative.</w:t>
      </w:r>
    </w:p>
    <w:p w:rsidR="002A0A77" w:rsidRDefault="00A6355B">
      <w:pPr>
        <w:pStyle w:val="ListBullet"/>
        <w:spacing w:after="40"/>
        <w:rPr>
          <w:rFonts w:hint="eastAsia"/>
        </w:rPr>
      </w:pPr>
      <w:r>
        <w:t>Arabic may be offered as a world-language course independent of religious instruction.</w:t>
      </w:r>
    </w:p>
    <w:p w:rsidR="002A0A77" w:rsidRDefault="00A6355B">
      <w:pPr>
        <w:pStyle w:val="ListBullet"/>
        <w:spacing w:after="40"/>
        <w:rPr>
          <w:rFonts w:hint="eastAsia"/>
        </w:rPr>
      </w:pPr>
      <w:r>
        <w:t>Students must remain respectful during any school-approved religious, cultural, or reflective activity.</w:t>
      </w:r>
    </w:p>
    <w:p w:rsidR="002A0A77" w:rsidRDefault="00A6355B">
      <w:pPr>
        <w:pStyle w:val="ListBullet"/>
        <w:spacing w:after="40"/>
        <w:rPr>
          <w:rFonts w:hint="eastAsia"/>
        </w:rPr>
      </w:pPr>
      <w:r>
        <w:t>Reasonable religious accommodations may be requested for prayer, fasting, clothing, dietary needs, and holy-day observance.</w:t>
      </w:r>
    </w:p>
    <w:p w:rsidR="002A0A77" w:rsidRDefault="00A6355B">
      <w:pPr>
        <w:pStyle w:val="Heading2"/>
        <w:spacing w:before="160" w:after="100"/>
      </w:pPr>
      <w:r>
        <w:t>Optional Mishkah Pathway</w:t>
      </w:r>
    </w:p>
    <w:p w:rsidR="002A0A77" w:rsidRDefault="00A6355B">
      <w:pPr>
        <w:pStyle w:val="BodyText"/>
        <w:spacing w:after="100" w:line="259" w:lineRule="auto"/>
        <w:rPr>
          <w:rFonts w:hint="eastAsia"/>
        </w:rPr>
      </w:pPr>
      <w:r>
        <w:t>Students in grades 9–12 may elect a Mishkah University High School Certificate or school-based dual-enrollment pathway if a formal partnership is active and the student meets program requirements. These offerings are optional and separate from Minnesota PSEO. Course credit, transferability, tuition, instructor qualification, proctoring, and transcript procedures will be governed by the current agreement and course approval process.</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4</w:t>
      </w:r>
    </w:p>
    <w:p w:rsidR="002A0A77" w:rsidRDefault="00A6355B">
      <w:pPr>
        <w:jc w:val="center"/>
        <w:rPr>
          <w:rFonts w:hint="eastAsia"/>
        </w:rPr>
      </w:pPr>
      <w:r>
        <w:rPr>
          <w:b/>
          <w:color w:val="0C2243"/>
          <w:sz w:val="44"/>
        </w:rPr>
        <w:t>ADMISSIONS, ENROLLMENT, RE-ENROLLMENT, AND WITHDRAWAL</w:t>
      </w:r>
    </w:p>
    <w:p w:rsidR="002A0A77" w:rsidRDefault="002A0A77">
      <w:pPr>
        <w:rPr>
          <w:rFonts w:hint="eastAsia"/>
        </w:rPr>
      </w:pPr>
    </w:p>
    <w:p w:rsidR="002A0A77" w:rsidRDefault="00A6355B">
      <w:pPr>
        <w:pStyle w:val="Heading2"/>
        <w:spacing w:before="160" w:after="100"/>
      </w:pPr>
      <w:r>
        <w:t>Admissions Philosophy</w:t>
      </w:r>
    </w:p>
    <w:p w:rsidR="002A0A77" w:rsidRDefault="00A6355B">
      <w:pPr>
        <w:pStyle w:val="BodyText"/>
        <w:spacing w:after="100" w:line="259" w:lineRule="auto"/>
        <w:rPr>
          <w:rFonts w:hint="eastAsia"/>
        </w:rPr>
      </w:pPr>
      <w:r>
        <w:t>Admission decisions are based on available space, program fit, student records, age and grade placement, readiness, support needs, and the school’s ability to provide an appropriate program. The school does not guarantee admission or re-enrollment.</w:t>
      </w:r>
    </w:p>
    <w:p w:rsidR="002A0A77" w:rsidRDefault="00A6355B">
      <w:pPr>
        <w:pStyle w:val="Heading2"/>
        <w:spacing w:before="160" w:after="100"/>
      </w:pPr>
      <w:r>
        <w:t>Application Process</w:t>
      </w:r>
    </w:p>
    <w:p w:rsidR="002A0A77" w:rsidRDefault="00A6355B">
      <w:pPr>
        <w:pStyle w:val="ListNumber"/>
        <w:spacing w:after="40"/>
        <w:rPr>
          <w:rFonts w:hint="eastAsia"/>
        </w:rPr>
      </w:pPr>
      <w:r>
        <w:t>Submit the application and nonrefundable fee.</w:t>
      </w:r>
    </w:p>
    <w:p w:rsidR="002A0A77" w:rsidRDefault="00A6355B">
      <w:pPr>
        <w:pStyle w:val="ListNumber"/>
        <w:spacing w:after="40"/>
        <w:rPr>
          <w:rFonts w:hint="eastAsia"/>
        </w:rPr>
      </w:pPr>
      <w:r>
        <w:t>Provide birth/identity documentation, prior records, transcripts, immunization or exemption documentation, custody information when relevant, and support plans such as IEPs or 504 plans.</w:t>
      </w:r>
    </w:p>
    <w:p w:rsidR="002A0A77" w:rsidRDefault="00A6355B">
      <w:pPr>
        <w:pStyle w:val="ListNumber"/>
        <w:spacing w:after="40"/>
        <w:rPr>
          <w:rFonts w:hint="eastAsia"/>
        </w:rPr>
      </w:pPr>
      <w:r>
        <w:t>Complete a family meeting, student interview, readiness assessment, or placement assessment when requested.</w:t>
      </w:r>
    </w:p>
    <w:p w:rsidR="002A0A77" w:rsidRDefault="00A6355B">
      <w:pPr>
        <w:pStyle w:val="ListNumber"/>
        <w:spacing w:after="40"/>
        <w:rPr>
          <w:rFonts w:hint="eastAsia"/>
        </w:rPr>
      </w:pPr>
      <w:r>
        <w:t>Receive an admission decision and complete the enrollment contract, tuition plan, health forms, technology agreement, and handbook acknowledgment.</w:t>
      </w:r>
    </w:p>
    <w:p w:rsidR="002A0A77" w:rsidRDefault="00A6355B">
      <w:pPr>
        <w:pStyle w:val="Heading2"/>
        <w:spacing w:before="160" w:after="100"/>
      </w:pPr>
      <w:r>
        <w:t>Grade Placement</w:t>
      </w:r>
    </w:p>
    <w:p w:rsidR="002A0A77" w:rsidRDefault="00A6355B">
      <w:pPr>
        <w:pStyle w:val="BodyText"/>
        <w:spacing w:after="100" w:line="259" w:lineRule="auto"/>
        <w:rPr>
          <w:rFonts w:hint="eastAsia"/>
        </w:rPr>
      </w:pPr>
      <w:r>
        <w:t>Placement may consider age, prior coursework, transcript review, assessment results, developmental readiness, English-language proficiency, and social-emotional factors. The school may recommend a probationary placement, support plan, or different grade level when in the student’s best interest.</w:t>
      </w:r>
    </w:p>
    <w:p w:rsidR="002A0A77" w:rsidRDefault="00A6355B">
      <w:pPr>
        <w:pStyle w:val="Heading2"/>
        <w:spacing w:before="160" w:after="100"/>
      </w:pPr>
      <w:r>
        <w:t>Re-enrollment and Continued Enrollment</w:t>
      </w:r>
    </w:p>
    <w:p w:rsidR="002A0A77" w:rsidRDefault="00A6355B">
      <w:pPr>
        <w:pStyle w:val="BodyText"/>
        <w:spacing w:after="100" w:line="259" w:lineRule="auto"/>
        <w:rPr>
          <w:rFonts w:hint="eastAsia"/>
        </w:rPr>
      </w:pPr>
      <w:r>
        <w:t>Re-enrollment depends on timely submission, account status, available space, student progress, conduct, family cooperation, and the school’s continued ability to meet the student’s needs. The school may decline re-enrollment when a placement is no longer appropriate or the family has materially breached the enrollment agreement.</w:t>
      </w:r>
    </w:p>
    <w:p w:rsidR="002A0A77" w:rsidRDefault="00A6355B">
      <w:pPr>
        <w:pStyle w:val="Heading2"/>
        <w:spacing w:before="160" w:after="100"/>
      </w:pPr>
      <w:r>
        <w:t>Withdrawal</w:t>
      </w:r>
    </w:p>
    <w:p w:rsidR="002A0A77" w:rsidRDefault="00A6355B">
      <w:pPr>
        <w:pStyle w:val="BodyText"/>
        <w:spacing w:after="100" w:line="259" w:lineRule="auto"/>
        <w:rPr>
          <w:rFonts w:hint="eastAsia"/>
        </w:rPr>
      </w:pPr>
      <w:r>
        <w:t>Families must submit written notice. Financial obligations are governed by the enrollment contract. Records may be released according to law and school policy. The school will document the student’s last date of attendance, grades, credits, and withdrawal status.</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5</w:t>
      </w:r>
    </w:p>
    <w:p w:rsidR="002A0A77" w:rsidRDefault="00A6355B">
      <w:pPr>
        <w:jc w:val="center"/>
        <w:rPr>
          <w:rFonts w:hint="eastAsia"/>
        </w:rPr>
      </w:pPr>
      <w:r>
        <w:rPr>
          <w:b/>
          <w:color w:val="0C2243"/>
          <w:sz w:val="44"/>
        </w:rPr>
        <w:t>TUITION, FEES, FINANCIAL AID, AND ACCOUNTS</w:t>
      </w:r>
    </w:p>
    <w:p w:rsidR="002A0A77" w:rsidRDefault="002A0A77">
      <w:pPr>
        <w:rPr>
          <w:rFonts w:hint="eastAsia"/>
        </w:rPr>
      </w:pPr>
    </w:p>
    <w:p w:rsidR="002A0A77" w:rsidRDefault="00A6355B">
      <w:pPr>
        <w:pStyle w:val="Heading2"/>
        <w:spacing w:before="160" w:after="100"/>
      </w:pPr>
      <w:r>
        <w:t>Annual Tuition Schedule</w:t>
      </w:r>
    </w:p>
    <w:p w:rsidR="002A0A77" w:rsidRDefault="00A6355B">
      <w:pPr>
        <w:pStyle w:val="BodyText"/>
        <w:spacing w:after="100" w:line="259" w:lineRule="auto"/>
        <w:rPr>
          <w:rFonts w:hint="eastAsia"/>
        </w:rPr>
      </w:pPr>
      <w:r>
        <w:t>Tuition, registration, curriculum, technology, transportation, activities, meals, testing, uniforms, and other fees are published annually. The signed enrollment agreement controls financial obligations.</w:t>
      </w:r>
    </w:p>
    <w:p w:rsidR="002A0A77" w:rsidRDefault="00A6355B">
      <w:pPr>
        <w:pStyle w:val="Heading2"/>
        <w:spacing w:before="160" w:after="100"/>
      </w:pPr>
      <w:r>
        <w:t>Payment Expectations</w:t>
      </w:r>
    </w:p>
    <w:p w:rsidR="002A0A77" w:rsidRDefault="00A6355B">
      <w:pPr>
        <w:pStyle w:val="ListBullet"/>
        <w:spacing w:after="40"/>
        <w:rPr>
          <w:rFonts w:hint="eastAsia"/>
        </w:rPr>
      </w:pPr>
      <w:r>
        <w:t>Payments are due according to the selected FACTS or school-approved payment plan.</w:t>
      </w:r>
    </w:p>
    <w:p w:rsidR="002A0A77" w:rsidRDefault="00A6355B">
      <w:pPr>
        <w:pStyle w:val="ListBullet"/>
        <w:spacing w:after="40"/>
        <w:rPr>
          <w:rFonts w:hint="eastAsia"/>
        </w:rPr>
      </w:pPr>
      <w:r>
        <w:t>Late fees, returned-payment fees, and collection costs may apply as stated in the contract.</w:t>
      </w:r>
    </w:p>
    <w:p w:rsidR="002A0A77" w:rsidRDefault="00A6355B">
      <w:pPr>
        <w:pStyle w:val="ListBullet"/>
        <w:spacing w:after="40"/>
        <w:rPr>
          <w:rFonts w:hint="eastAsia"/>
        </w:rPr>
      </w:pPr>
      <w:r>
        <w:t>Families must promptly update banking and contact information.</w:t>
      </w:r>
    </w:p>
    <w:p w:rsidR="002A0A77" w:rsidRDefault="00A6355B">
      <w:pPr>
        <w:pStyle w:val="ListBullet"/>
        <w:spacing w:after="40"/>
        <w:rPr>
          <w:rFonts w:hint="eastAsia"/>
        </w:rPr>
      </w:pPr>
      <w:r>
        <w:t>Temporary financial hardship should be communicated before an account becomes seriously delinquent.</w:t>
      </w:r>
    </w:p>
    <w:p w:rsidR="002A0A77" w:rsidRDefault="00A6355B">
      <w:pPr>
        <w:pStyle w:val="ListBullet"/>
        <w:spacing w:after="40"/>
        <w:rPr>
          <w:rFonts w:hint="eastAsia"/>
        </w:rPr>
      </w:pPr>
      <w:r>
        <w:t>The school may limit optional services, activities, re-enrollment, or release of nonrequired documents when an account is delinquent, subject to applicable law.</w:t>
      </w:r>
    </w:p>
    <w:p w:rsidR="002A0A77" w:rsidRDefault="00A6355B">
      <w:pPr>
        <w:pStyle w:val="Heading2"/>
        <w:spacing w:before="160" w:after="100"/>
      </w:pPr>
      <w:r>
        <w:t>Financial Aid and Scholarships</w:t>
      </w:r>
    </w:p>
    <w:p w:rsidR="002A0A77" w:rsidRDefault="00A6355B">
      <w:pPr>
        <w:pStyle w:val="BodyText"/>
        <w:spacing w:after="100" w:line="259" w:lineRule="auto"/>
        <w:rPr>
          <w:rFonts w:hint="eastAsia"/>
        </w:rPr>
      </w:pPr>
      <w:r>
        <w:t>Aid is limited, confidential, needs-based or merit-based as established annually, and not guaranteed. Families may be required to complete a third-party financial-aid application and provide documentation. Awards may be adjusted if information is incomplete or materially changes.</w:t>
      </w:r>
    </w:p>
    <w:p w:rsidR="002A0A77" w:rsidRDefault="00A6355B">
      <w:pPr>
        <w:pStyle w:val="Heading2"/>
        <w:spacing w:before="160" w:after="100"/>
      </w:pPr>
      <w:r>
        <w:t>Refund and Withdrawal Terms</w:t>
      </w:r>
    </w:p>
    <w:p w:rsidR="002A0A77" w:rsidRDefault="00A6355B">
      <w:pPr>
        <w:pStyle w:val="BodyText"/>
        <w:spacing w:after="100" w:line="259" w:lineRule="auto"/>
        <w:rPr>
          <w:rFonts w:hint="eastAsia"/>
        </w:rPr>
      </w:pPr>
      <w:r>
        <w:t>Registration and application fees are generally nonrefundable. Tuition refund obligations are determined by the enrollment contract, withdrawal date, payment plan, and any approved written exception. Absence, suspension, remote participation, or family travel does not automatically cancel tuition obligations.</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6</w:t>
      </w:r>
    </w:p>
    <w:p w:rsidR="002A0A77" w:rsidRDefault="00A6355B">
      <w:pPr>
        <w:jc w:val="center"/>
        <w:rPr>
          <w:rFonts w:hint="eastAsia"/>
        </w:rPr>
      </w:pPr>
      <w:r>
        <w:rPr>
          <w:b/>
          <w:color w:val="0C2243"/>
          <w:sz w:val="44"/>
        </w:rPr>
        <w:t>ACADEMIC PROGRAM AND CURRICULUM</w:t>
      </w:r>
    </w:p>
    <w:p w:rsidR="002A0A77" w:rsidRDefault="002A0A77">
      <w:pPr>
        <w:rPr>
          <w:rFonts w:hint="eastAsia"/>
        </w:rPr>
      </w:pPr>
    </w:p>
    <w:p w:rsidR="002A0A77" w:rsidRDefault="00A6355B">
      <w:pPr>
        <w:pStyle w:val="Heading2"/>
        <w:spacing w:before="160" w:after="100"/>
      </w:pPr>
      <w:r>
        <w:t>Program Overview</w:t>
      </w:r>
    </w:p>
    <w:p w:rsidR="002A0A77" w:rsidRDefault="00A6355B">
      <w:pPr>
        <w:pStyle w:val="BodyText"/>
        <w:spacing w:after="100" w:line="259" w:lineRule="auto"/>
        <w:rPr>
          <w:rFonts w:hint="eastAsia"/>
        </w:rPr>
      </w:pPr>
      <w:r>
        <w:t>Acumen Academy provides standards-aligned instruction in English language arts, mathematics, science, social studies, physical education, health, arts, technology, world language, and electives. The school may use Calvert, Edmentum, teacher-developed materials, open educational resources, licensed digital content, projects, labs, and community-based learning.</w:t>
      </w:r>
    </w:p>
    <w:p w:rsidR="002A0A77" w:rsidRDefault="00A6355B">
      <w:pPr>
        <w:pStyle w:val="Heading2"/>
        <w:spacing w:before="160" w:after="100"/>
      </w:pPr>
      <w:r>
        <w:t>Instructional Commitments</w:t>
      </w:r>
    </w:p>
    <w:p w:rsidR="002A0A77" w:rsidRDefault="00A6355B">
      <w:pPr>
        <w:pStyle w:val="ListBullet"/>
        <w:spacing w:after="40"/>
        <w:rPr>
          <w:rFonts w:hint="eastAsia"/>
        </w:rPr>
      </w:pPr>
      <w:r>
        <w:t>Clear learning targets and rigorous grade-level expectations</w:t>
      </w:r>
    </w:p>
    <w:p w:rsidR="002A0A77" w:rsidRDefault="00A6355B">
      <w:pPr>
        <w:pStyle w:val="ListBullet"/>
        <w:spacing w:after="40"/>
        <w:rPr>
          <w:rFonts w:hint="eastAsia"/>
        </w:rPr>
      </w:pPr>
      <w:r>
        <w:t>Direct instruction combined with discussion, inquiry, collaboration, and application</w:t>
      </w:r>
    </w:p>
    <w:p w:rsidR="002A0A77" w:rsidRDefault="00A6355B">
      <w:pPr>
        <w:pStyle w:val="ListBullet"/>
        <w:spacing w:after="40"/>
        <w:rPr>
          <w:rFonts w:hint="eastAsia"/>
        </w:rPr>
      </w:pPr>
      <w:r>
        <w:t>Frequent checks for understanding and actionable feedback</w:t>
      </w:r>
    </w:p>
    <w:p w:rsidR="002A0A77" w:rsidRDefault="00A6355B">
      <w:pPr>
        <w:pStyle w:val="ListBullet"/>
        <w:spacing w:after="40"/>
        <w:rPr>
          <w:rFonts w:hint="eastAsia"/>
        </w:rPr>
      </w:pPr>
      <w:r>
        <w:t>Culturally responsive texts and examples</w:t>
      </w:r>
    </w:p>
    <w:p w:rsidR="002A0A77" w:rsidRDefault="00A6355B">
      <w:pPr>
        <w:pStyle w:val="ListBullet"/>
        <w:spacing w:after="40"/>
        <w:rPr>
          <w:rFonts w:hint="eastAsia"/>
        </w:rPr>
      </w:pPr>
      <w:r>
        <w:t>Differentiation, intervention, and enrichment</w:t>
      </w:r>
    </w:p>
    <w:p w:rsidR="002A0A77" w:rsidRDefault="00A6355B">
      <w:pPr>
        <w:pStyle w:val="ListBullet"/>
        <w:spacing w:after="40"/>
        <w:rPr>
          <w:rFonts w:hint="eastAsia"/>
        </w:rPr>
      </w:pPr>
      <w:r>
        <w:t>Safe, lawful, age-appropriate use of educational technology</w:t>
      </w:r>
    </w:p>
    <w:p w:rsidR="002A0A77" w:rsidRDefault="00A6355B">
      <w:pPr>
        <w:pStyle w:val="ListBullet"/>
        <w:spacing w:after="40"/>
        <w:rPr>
          <w:rFonts w:hint="eastAsia"/>
        </w:rPr>
      </w:pPr>
      <w:r>
        <w:t>Regular family communication about progress</w:t>
      </w:r>
    </w:p>
    <w:p w:rsidR="002A0A77" w:rsidRDefault="00A6355B">
      <w:pPr>
        <w:pStyle w:val="Heading2"/>
        <w:spacing w:before="160" w:after="100"/>
      </w:pPr>
      <w:r>
        <w:t>Course Placement and Schedule Changes</w:t>
      </w:r>
    </w:p>
    <w:p w:rsidR="002A0A77" w:rsidRDefault="00A6355B">
      <w:pPr>
        <w:pStyle w:val="BodyText"/>
        <w:spacing w:after="100" w:line="259" w:lineRule="auto"/>
        <w:rPr>
          <w:rFonts w:hint="eastAsia"/>
        </w:rPr>
      </w:pPr>
      <w:r>
        <w:t>Course placement depends on prerequisites, transcript review, student goals, assessment data, and staffing. Schedule-change requests must be submitted within published timelines. A course may be canceled, combined, rescheduled, or delivered online when enrollment or staffing requires.</w:t>
      </w:r>
    </w:p>
    <w:p w:rsidR="002A0A77" w:rsidRDefault="00A6355B">
      <w:pPr>
        <w:pStyle w:val="Heading2"/>
        <w:spacing w:before="160" w:after="100"/>
      </w:pPr>
      <w:r>
        <w:t>Homework</w:t>
      </w:r>
    </w:p>
    <w:p w:rsidR="002A0A77" w:rsidRDefault="00A6355B">
      <w:pPr>
        <w:pStyle w:val="BodyText"/>
        <w:spacing w:after="100" w:line="259" w:lineRule="auto"/>
        <w:rPr>
          <w:rFonts w:hint="eastAsia"/>
        </w:rPr>
      </w:pPr>
      <w:r>
        <w:t>Homework should be purposeful, developmentally appropriate, and connected to learning. Teachers communicate expectations, due dates, and support options. Families should provide a consistent study environment without completing work for the student.</w:t>
      </w:r>
    </w:p>
    <w:p w:rsidR="002A0A77" w:rsidRDefault="00A6355B">
      <w:pPr>
        <w:pStyle w:val="Heading2"/>
        <w:spacing w:before="160" w:after="100"/>
      </w:pPr>
      <w:r>
        <w:t>Academic Integrity</w:t>
      </w:r>
    </w:p>
    <w:p w:rsidR="002A0A77" w:rsidRDefault="00A6355B">
      <w:pPr>
        <w:pStyle w:val="BodyText"/>
        <w:spacing w:after="100" w:line="259" w:lineRule="auto"/>
        <w:rPr>
          <w:rFonts w:hint="eastAsia"/>
        </w:rPr>
      </w:pPr>
      <w:r>
        <w:t>Cheating, plagiarism, fabrication, unauthorized collaboration, misuse of AI, impersonation, purchased work, and unauthorized assistance undermine learning. Consequences may include reteaching, revision, reduced or no credit, parent conference, academic probation, loss of privileges, or discipline.</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7</w:t>
      </w:r>
    </w:p>
    <w:p w:rsidR="002A0A77" w:rsidRDefault="00A6355B">
      <w:pPr>
        <w:jc w:val="center"/>
        <w:rPr>
          <w:rFonts w:hint="eastAsia"/>
        </w:rPr>
      </w:pPr>
      <w:r>
        <w:rPr>
          <w:b/>
          <w:color w:val="0C2243"/>
          <w:sz w:val="44"/>
        </w:rPr>
        <w:t>GRADING, ASSESSMENT, PROMOTION, RETENTION, AND RECORDS</w:t>
      </w:r>
    </w:p>
    <w:p w:rsidR="002A0A77" w:rsidRDefault="002A0A77">
      <w:pPr>
        <w:rPr>
          <w:rFonts w:hint="eastAsia"/>
        </w:rPr>
      </w:pPr>
    </w:p>
    <w:p w:rsidR="002A0A77" w:rsidRDefault="00A6355B">
      <w:pPr>
        <w:pStyle w:val="Heading2"/>
        <w:spacing w:before="160" w:after="100"/>
      </w:pPr>
      <w:r>
        <w:t>Grading Framework</w:t>
      </w:r>
    </w:p>
    <w:p w:rsidR="002A0A77" w:rsidRDefault="00A6355B">
      <w:pPr>
        <w:pStyle w:val="BodyText"/>
        <w:spacing w:after="100" w:line="259" w:lineRule="auto"/>
        <w:rPr>
          <w:rFonts w:hint="eastAsia"/>
        </w:rPr>
      </w:pPr>
      <w:r>
        <w:t>PreK–2 may use standards-based indicators. Grades 3–12 may use letter grades or standards-based reporting. The school will publish the grading model before the term.</w:t>
      </w:r>
    </w:p>
    <w:tbl>
      <w:tblPr>
        <w:tblStyle w:val="TableGrid"/>
        <w:tblW w:w="0" w:type="auto"/>
        <w:jc w:val="center"/>
        <w:tblLook w:val="04A0" w:firstRow="1" w:lastRow="0" w:firstColumn="1" w:lastColumn="0" w:noHBand="0" w:noVBand="1"/>
      </w:tblPr>
      <w:tblGrid>
        <w:gridCol w:w="3331"/>
        <w:gridCol w:w="3331"/>
        <w:gridCol w:w="3331"/>
      </w:tblGrid>
      <w:tr w:rsidR="002A0A77">
        <w:trPr>
          <w:jc w:val="center"/>
        </w:trPr>
        <w:tc>
          <w:tcPr>
            <w:tcW w:w="3331" w:type="dxa"/>
            <w:shd w:val="clear" w:color="auto" w:fill="0C2243"/>
            <w:vAlign w:val="center"/>
          </w:tcPr>
          <w:p w:rsidR="002A0A77" w:rsidRDefault="00A6355B">
            <w:pPr>
              <w:rPr>
                <w:rFonts w:hint="eastAsia"/>
              </w:rPr>
            </w:pPr>
            <w:r>
              <w:rPr>
                <w:b/>
                <w:color w:val="FFFFFF"/>
                <w:sz w:val="18"/>
              </w:rPr>
              <w:t>Grade</w:t>
            </w:r>
          </w:p>
        </w:tc>
        <w:tc>
          <w:tcPr>
            <w:tcW w:w="3331" w:type="dxa"/>
            <w:shd w:val="clear" w:color="auto" w:fill="0C2243"/>
            <w:vAlign w:val="center"/>
          </w:tcPr>
          <w:p w:rsidR="002A0A77" w:rsidRDefault="00A6355B">
            <w:pPr>
              <w:rPr>
                <w:rFonts w:hint="eastAsia"/>
              </w:rPr>
            </w:pPr>
            <w:r>
              <w:rPr>
                <w:b/>
                <w:color w:val="FFFFFF"/>
                <w:sz w:val="18"/>
              </w:rPr>
              <w:t>Range</w:t>
            </w:r>
          </w:p>
        </w:tc>
        <w:tc>
          <w:tcPr>
            <w:tcW w:w="3331" w:type="dxa"/>
            <w:shd w:val="clear" w:color="auto" w:fill="0C2243"/>
            <w:vAlign w:val="center"/>
          </w:tcPr>
          <w:p w:rsidR="002A0A77" w:rsidRDefault="00A6355B">
            <w:pPr>
              <w:rPr>
                <w:rFonts w:hint="eastAsia"/>
              </w:rPr>
            </w:pPr>
            <w:r>
              <w:rPr>
                <w:b/>
                <w:color w:val="FFFFFF"/>
                <w:sz w:val="18"/>
              </w:rPr>
              <w:t>Descriptor</w:t>
            </w:r>
          </w:p>
        </w:tc>
      </w:tr>
      <w:tr w:rsidR="002A0A77">
        <w:trPr>
          <w:jc w:val="center"/>
        </w:trPr>
        <w:tc>
          <w:tcPr>
            <w:tcW w:w="3331" w:type="dxa"/>
            <w:vAlign w:val="center"/>
          </w:tcPr>
          <w:p w:rsidR="002A0A77" w:rsidRDefault="00A6355B">
            <w:pPr>
              <w:rPr>
                <w:rFonts w:hint="eastAsia"/>
              </w:rPr>
            </w:pPr>
            <w:r>
              <w:rPr>
                <w:b/>
                <w:sz w:val="18"/>
              </w:rPr>
              <w:t>A</w:t>
            </w:r>
          </w:p>
        </w:tc>
        <w:tc>
          <w:tcPr>
            <w:tcW w:w="3331" w:type="dxa"/>
            <w:vAlign w:val="center"/>
          </w:tcPr>
          <w:p w:rsidR="002A0A77" w:rsidRDefault="00A6355B">
            <w:pPr>
              <w:rPr>
                <w:rFonts w:hint="eastAsia"/>
              </w:rPr>
            </w:pPr>
            <w:r>
              <w:rPr>
                <w:sz w:val="18"/>
              </w:rPr>
              <w:t>90–100</w:t>
            </w:r>
          </w:p>
        </w:tc>
        <w:tc>
          <w:tcPr>
            <w:tcW w:w="3331" w:type="dxa"/>
            <w:vAlign w:val="center"/>
          </w:tcPr>
          <w:p w:rsidR="002A0A77" w:rsidRDefault="00A6355B">
            <w:pPr>
              <w:rPr>
                <w:rFonts w:hint="eastAsia"/>
              </w:rPr>
            </w:pPr>
            <w:r>
              <w:rPr>
                <w:sz w:val="18"/>
              </w:rPr>
              <w:t>Advanced/Excellent mastery</w:t>
            </w:r>
          </w:p>
        </w:tc>
      </w:tr>
      <w:tr w:rsidR="002A0A77">
        <w:trPr>
          <w:jc w:val="center"/>
        </w:trPr>
        <w:tc>
          <w:tcPr>
            <w:tcW w:w="3331" w:type="dxa"/>
            <w:vAlign w:val="center"/>
          </w:tcPr>
          <w:p w:rsidR="002A0A77" w:rsidRDefault="00A6355B">
            <w:pPr>
              <w:rPr>
                <w:rFonts w:hint="eastAsia"/>
              </w:rPr>
            </w:pPr>
            <w:r>
              <w:rPr>
                <w:b/>
                <w:sz w:val="18"/>
              </w:rPr>
              <w:t>B</w:t>
            </w:r>
          </w:p>
        </w:tc>
        <w:tc>
          <w:tcPr>
            <w:tcW w:w="3331" w:type="dxa"/>
            <w:vAlign w:val="center"/>
          </w:tcPr>
          <w:p w:rsidR="002A0A77" w:rsidRDefault="00A6355B">
            <w:pPr>
              <w:rPr>
                <w:rFonts w:hint="eastAsia"/>
              </w:rPr>
            </w:pPr>
            <w:r>
              <w:rPr>
                <w:sz w:val="18"/>
              </w:rPr>
              <w:t>80–89</w:t>
            </w:r>
          </w:p>
        </w:tc>
        <w:tc>
          <w:tcPr>
            <w:tcW w:w="3331" w:type="dxa"/>
            <w:vAlign w:val="center"/>
          </w:tcPr>
          <w:p w:rsidR="002A0A77" w:rsidRDefault="00A6355B">
            <w:pPr>
              <w:rPr>
                <w:rFonts w:hint="eastAsia"/>
              </w:rPr>
            </w:pPr>
            <w:r>
              <w:rPr>
                <w:sz w:val="18"/>
              </w:rPr>
              <w:t>Proficient/Good mastery</w:t>
            </w:r>
          </w:p>
        </w:tc>
      </w:tr>
      <w:tr w:rsidR="002A0A77">
        <w:trPr>
          <w:jc w:val="center"/>
        </w:trPr>
        <w:tc>
          <w:tcPr>
            <w:tcW w:w="3331" w:type="dxa"/>
            <w:vAlign w:val="center"/>
          </w:tcPr>
          <w:p w:rsidR="002A0A77" w:rsidRDefault="00A6355B">
            <w:pPr>
              <w:rPr>
                <w:rFonts w:hint="eastAsia"/>
              </w:rPr>
            </w:pPr>
            <w:r>
              <w:rPr>
                <w:b/>
                <w:sz w:val="18"/>
              </w:rPr>
              <w:t>C</w:t>
            </w:r>
          </w:p>
        </w:tc>
        <w:tc>
          <w:tcPr>
            <w:tcW w:w="3331" w:type="dxa"/>
            <w:vAlign w:val="center"/>
          </w:tcPr>
          <w:p w:rsidR="002A0A77" w:rsidRDefault="00A6355B">
            <w:pPr>
              <w:rPr>
                <w:rFonts w:hint="eastAsia"/>
              </w:rPr>
            </w:pPr>
            <w:r>
              <w:rPr>
                <w:sz w:val="18"/>
              </w:rPr>
              <w:t>70–79</w:t>
            </w:r>
          </w:p>
        </w:tc>
        <w:tc>
          <w:tcPr>
            <w:tcW w:w="3331" w:type="dxa"/>
            <w:vAlign w:val="center"/>
          </w:tcPr>
          <w:p w:rsidR="002A0A77" w:rsidRDefault="00A6355B">
            <w:pPr>
              <w:rPr>
                <w:rFonts w:hint="eastAsia"/>
              </w:rPr>
            </w:pPr>
            <w:r>
              <w:rPr>
                <w:sz w:val="18"/>
              </w:rPr>
              <w:t>Developing/Satisfactory</w:t>
            </w:r>
          </w:p>
        </w:tc>
      </w:tr>
      <w:tr w:rsidR="002A0A77">
        <w:trPr>
          <w:jc w:val="center"/>
        </w:trPr>
        <w:tc>
          <w:tcPr>
            <w:tcW w:w="3331" w:type="dxa"/>
            <w:vAlign w:val="center"/>
          </w:tcPr>
          <w:p w:rsidR="002A0A77" w:rsidRDefault="00A6355B">
            <w:pPr>
              <w:rPr>
                <w:rFonts w:hint="eastAsia"/>
              </w:rPr>
            </w:pPr>
            <w:r>
              <w:rPr>
                <w:b/>
                <w:sz w:val="18"/>
              </w:rPr>
              <w:t>D</w:t>
            </w:r>
          </w:p>
        </w:tc>
        <w:tc>
          <w:tcPr>
            <w:tcW w:w="3331" w:type="dxa"/>
            <w:vAlign w:val="center"/>
          </w:tcPr>
          <w:p w:rsidR="002A0A77" w:rsidRDefault="00A6355B">
            <w:pPr>
              <w:rPr>
                <w:rFonts w:hint="eastAsia"/>
              </w:rPr>
            </w:pPr>
            <w:r>
              <w:rPr>
                <w:sz w:val="18"/>
              </w:rPr>
              <w:t>60–69</w:t>
            </w:r>
          </w:p>
        </w:tc>
        <w:tc>
          <w:tcPr>
            <w:tcW w:w="3331" w:type="dxa"/>
            <w:vAlign w:val="center"/>
          </w:tcPr>
          <w:p w:rsidR="002A0A77" w:rsidRDefault="00A6355B">
            <w:pPr>
              <w:rPr>
                <w:rFonts w:hint="eastAsia"/>
              </w:rPr>
            </w:pPr>
            <w:r>
              <w:rPr>
                <w:sz w:val="18"/>
              </w:rPr>
              <w:t>Limited mastery; intervention may be required</w:t>
            </w:r>
          </w:p>
        </w:tc>
      </w:tr>
      <w:tr w:rsidR="002A0A77">
        <w:trPr>
          <w:jc w:val="center"/>
        </w:trPr>
        <w:tc>
          <w:tcPr>
            <w:tcW w:w="3331" w:type="dxa"/>
            <w:vAlign w:val="center"/>
          </w:tcPr>
          <w:p w:rsidR="002A0A77" w:rsidRDefault="00A6355B">
            <w:pPr>
              <w:rPr>
                <w:rFonts w:hint="eastAsia"/>
              </w:rPr>
            </w:pPr>
            <w:r>
              <w:rPr>
                <w:b/>
                <w:sz w:val="18"/>
              </w:rPr>
              <w:t>NC/F</w:t>
            </w:r>
          </w:p>
        </w:tc>
        <w:tc>
          <w:tcPr>
            <w:tcW w:w="3331" w:type="dxa"/>
            <w:vAlign w:val="center"/>
          </w:tcPr>
          <w:p w:rsidR="002A0A77" w:rsidRDefault="00A6355B">
            <w:pPr>
              <w:rPr>
                <w:rFonts w:hint="eastAsia"/>
              </w:rPr>
            </w:pPr>
            <w:r>
              <w:rPr>
                <w:sz w:val="18"/>
              </w:rPr>
              <w:t>Below 60</w:t>
            </w:r>
          </w:p>
        </w:tc>
        <w:tc>
          <w:tcPr>
            <w:tcW w:w="3331" w:type="dxa"/>
            <w:vAlign w:val="center"/>
          </w:tcPr>
          <w:p w:rsidR="002A0A77" w:rsidRDefault="00A6355B">
            <w:pPr>
              <w:rPr>
                <w:rFonts w:hint="eastAsia"/>
              </w:rPr>
            </w:pPr>
            <w:r>
              <w:rPr>
                <w:sz w:val="18"/>
              </w:rPr>
              <w:t>No credit or insufficient mastery</w:t>
            </w:r>
          </w:p>
        </w:tc>
      </w:tr>
    </w:tbl>
    <w:p w:rsidR="002A0A77" w:rsidRDefault="00A6355B">
      <w:pPr>
        <w:pStyle w:val="Heading2"/>
        <w:spacing w:before="160" w:after="100"/>
      </w:pPr>
      <w:r>
        <w:t>Assessment</w:t>
      </w:r>
    </w:p>
    <w:p w:rsidR="002A0A77" w:rsidRDefault="00A6355B">
      <w:pPr>
        <w:pStyle w:val="BodyText"/>
        <w:spacing w:after="100" w:line="259" w:lineRule="auto"/>
        <w:rPr>
          <w:rFonts w:hint="eastAsia"/>
        </w:rPr>
      </w:pPr>
      <w:r>
        <w:t>Assessment may include classroom work, projects, quizzes, tests, performance tasks, portfolios, diagnostics, NWEA MAP or other nationally normed assessments, language-proficiency measures, college-readiness assessments, and required state or program assessments. MCA participation applies only when legally required or voluntarily arranged; families will receive accurate program-specific information.</w:t>
      </w:r>
    </w:p>
    <w:p w:rsidR="002A0A77" w:rsidRDefault="00A6355B">
      <w:pPr>
        <w:pStyle w:val="Heading2"/>
        <w:spacing w:before="160" w:after="100"/>
      </w:pPr>
      <w:r>
        <w:t>Promotion and Retention</w:t>
      </w:r>
    </w:p>
    <w:p w:rsidR="002A0A77" w:rsidRDefault="00A6355B">
      <w:pPr>
        <w:pStyle w:val="BodyText"/>
        <w:spacing w:after="100" w:line="259" w:lineRule="auto"/>
        <w:rPr>
          <w:rFonts w:hint="eastAsia"/>
        </w:rPr>
      </w:pPr>
      <w:r>
        <w:t>Promotion considers academic mastery, attendance, developmental readiness, work completion, intervention response, and social-emotional factors. Retention is considered carefully and communicated through conferences and written plans. Final placement decisions rest with school administration.</w:t>
      </w:r>
    </w:p>
    <w:p w:rsidR="002A0A77" w:rsidRDefault="00A6355B">
      <w:pPr>
        <w:pStyle w:val="Heading2"/>
        <w:spacing w:before="160" w:after="100"/>
      </w:pPr>
      <w:r>
        <w:t>Grade Appeals</w:t>
      </w:r>
    </w:p>
    <w:p w:rsidR="002A0A77" w:rsidRDefault="00A6355B">
      <w:pPr>
        <w:pStyle w:val="BodyText"/>
        <w:spacing w:after="100" w:line="259" w:lineRule="auto"/>
        <w:rPr>
          <w:rFonts w:hint="eastAsia"/>
        </w:rPr>
      </w:pPr>
      <w:r>
        <w:t>A parent or eligible student should first contact the teacher within ten school days of the posted grade, identify the specific concern, and provide supporting information. Unresolved concerns may be appealed to the Academic Director and then the Head of School. Appeals address calculation, policy application, or documented error—not disagreement with professional judgment alone.</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8</w:t>
      </w:r>
    </w:p>
    <w:p w:rsidR="002A0A77" w:rsidRDefault="00A6355B">
      <w:pPr>
        <w:jc w:val="center"/>
        <w:rPr>
          <w:rFonts w:hint="eastAsia"/>
        </w:rPr>
      </w:pPr>
      <w:r>
        <w:rPr>
          <w:b/>
          <w:color w:val="0C2243"/>
          <w:sz w:val="44"/>
        </w:rPr>
        <w:t>HIGH SCHOOL PROGRAM, GRADUATION, PSEO, AND DUAL ENROLLMENT</w:t>
      </w:r>
    </w:p>
    <w:p w:rsidR="002A0A77" w:rsidRDefault="002A0A77">
      <w:pPr>
        <w:rPr>
          <w:rFonts w:hint="eastAsia"/>
        </w:rPr>
      </w:pPr>
    </w:p>
    <w:p w:rsidR="002A0A77" w:rsidRDefault="00A6355B">
      <w:pPr>
        <w:pStyle w:val="Heading2"/>
        <w:spacing w:before="160" w:after="100"/>
      </w:pPr>
      <w:r>
        <w:t>Graduation Requirements</w:t>
      </w:r>
    </w:p>
    <w:p w:rsidR="002A0A77" w:rsidRDefault="00A6355B">
      <w:pPr>
        <w:pStyle w:val="BodyText"/>
        <w:spacing w:after="100" w:line="259" w:lineRule="auto"/>
        <w:rPr>
          <w:rFonts w:hint="eastAsia"/>
        </w:rPr>
      </w:pPr>
      <w:r>
        <w:t>Students must complete the Board-approved credit requirements, required courses, applicable assessments, service or capstone requirements, and all financial/administrative obligations. Transfer credits are evaluated individually.</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Area</w:t>
            </w:r>
          </w:p>
        </w:tc>
        <w:tc>
          <w:tcPr>
            <w:tcW w:w="4997" w:type="dxa"/>
            <w:shd w:val="clear" w:color="auto" w:fill="0C2243"/>
            <w:vAlign w:val="center"/>
          </w:tcPr>
          <w:p w:rsidR="002A0A77" w:rsidRDefault="00A6355B">
            <w:pPr>
              <w:rPr>
                <w:rFonts w:hint="eastAsia"/>
              </w:rPr>
            </w:pPr>
            <w:r>
              <w:rPr>
                <w:b/>
                <w:color w:val="FFFFFF"/>
                <w:sz w:val="18"/>
              </w:rPr>
              <w:t>Recommended Minimum Credits</w:t>
            </w:r>
          </w:p>
        </w:tc>
      </w:tr>
      <w:tr w:rsidR="002A0A77">
        <w:trPr>
          <w:jc w:val="center"/>
        </w:trPr>
        <w:tc>
          <w:tcPr>
            <w:tcW w:w="4997" w:type="dxa"/>
            <w:vAlign w:val="center"/>
          </w:tcPr>
          <w:p w:rsidR="002A0A77" w:rsidRDefault="00A6355B">
            <w:pPr>
              <w:rPr>
                <w:rFonts w:hint="eastAsia"/>
              </w:rPr>
            </w:pPr>
            <w:r>
              <w:rPr>
                <w:b/>
                <w:sz w:val="18"/>
              </w:rPr>
              <w:t>English</w:t>
            </w:r>
          </w:p>
        </w:tc>
        <w:tc>
          <w:tcPr>
            <w:tcW w:w="4997" w:type="dxa"/>
            <w:vAlign w:val="center"/>
          </w:tcPr>
          <w:p w:rsidR="002A0A77" w:rsidRDefault="00A6355B">
            <w:pPr>
              <w:rPr>
                <w:rFonts w:hint="eastAsia"/>
              </w:rPr>
            </w:pPr>
            <w:r>
              <w:rPr>
                <w:sz w:val="18"/>
              </w:rPr>
              <w:t>4</w:t>
            </w:r>
          </w:p>
        </w:tc>
      </w:tr>
      <w:tr w:rsidR="002A0A77">
        <w:trPr>
          <w:jc w:val="center"/>
        </w:trPr>
        <w:tc>
          <w:tcPr>
            <w:tcW w:w="4997" w:type="dxa"/>
            <w:vAlign w:val="center"/>
          </w:tcPr>
          <w:p w:rsidR="002A0A77" w:rsidRDefault="00A6355B">
            <w:pPr>
              <w:rPr>
                <w:rFonts w:hint="eastAsia"/>
              </w:rPr>
            </w:pPr>
            <w:r>
              <w:rPr>
                <w:b/>
                <w:sz w:val="18"/>
              </w:rPr>
              <w:t>Mathematics</w:t>
            </w:r>
          </w:p>
        </w:tc>
        <w:tc>
          <w:tcPr>
            <w:tcW w:w="4997" w:type="dxa"/>
            <w:vAlign w:val="center"/>
          </w:tcPr>
          <w:p w:rsidR="002A0A77" w:rsidRDefault="00A6355B">
            <w:pPr>
              <w:rPr>
                <w:rFonts w:hint="eastAsia"/>
              </w:rPr>
            </w:pPr>
            <w:r>
              <w:rPr>
                <w:sz w:val="18"/>
              </w:rPr>
              <w:t>3</w:t>
            </w:r>
          </w:p>
        </w:tc>
      </w:tr>
      <w:tr w:rsidR="002A0A77">
        <w:trPr>
          <w:jc w:val="center"/>
        </w:trPr>
        <w:tc>
          <w:tcPr>
            <w:tcW w:w="4997" w:type="dxa"/>
            <w:vAlign w:val="center"/>
          </w:tcPr>
          <w:p w:rsidR="002A0A77" w:rsidRDefault="00A6355B">
            <w:pPr>
              <w:rPr>
                <w:rFonts w:hint="eastAsia"/>
              </w:rPr>
            </w:pPr>
            <w:r>
              <w:rPr>
                <w:b/>
                <w:sz w:val="18"/>
              </w:rPr>
              <w:t>Science</w:t>
            </w:r>
          </w:p>
        </w:tc>
        <w:tc>
          <w:tcPr>
            <w:tcW w:w="4997" w:type="dxa"/>
            <w:vAlign w:val="center"/>
          </w:tcPr>
          <w:p w:rsidR="002A0A77" w:rsidRDefault="00A6355B">
            <w:pPr>
              <w:rPr>
                <w:rFonts w:hint="eastAsia"/>
              </w:rPr>
            </w:pPr>
            <w:r>
              <w:rPr>
                <w:sz w:val="18"/>
              </w:rPr>
              <w:t>3</w:t>
            </w:r>
          </w:p>
        </w:tc>
      </w:tr>
      <w:tr w:rsidR="002A0A77">
        <w:trPr>
          <w:jc w:val="center"/>
        </w:trPr>
        <w:tc>
          <w:tcPr>
            <w:tcW w:w="4997" w:type="dxa"/>
            <w:vAlign w:val="center"/>
          </w:tcPr>
          <w:p w:rsidR="002A0A77" w:rsidRDefault="00A6355B">
            <w:pPr>
              <w:rPr>
                <w:rFonts w:hint="eastAsia"/>
              </w:rPr>
            </w:pPr>
            <w:r>
              <w:rPr>
                <w:b/>
                <w:sz w:val="18"/>
              </w:rPr>
              <w:t>Social Studies</w:t>
            </w:r>
          </w:p>
        </w:tc>
        <w:tc>
          <w:tcPr>
            <w:tcW w:w="4997" w:type="dxa"/>
            <w:vAlign w:val="center"/>
          </w:tcPr>
          <w:p w:rsidR="002A0A77" w:rsidRDefault="00A6355B">
            <w:pPr>
              <w:rPr>
                <w:rFonts w:hint="eastAsia"/>
              </w:rPr>
            </w:pPr>
            <w:r>
              <w:rPr>
                <w:sz w:val="18"/>
              </w:rPr>
              <w:t>3.5</w:t>
            </w:r>
          </w:p>
        </w:tc>
      </w:tr>
      <w:tr w:rsidR="002A0A77">
        <w:trPr>
          <w:jc w:val="center"/>
        </w:trPr>
        <w:tc>
          <w:tcPr>
            <w:tcW w:w="4997" w:type="dxa"/>
            <w:vAlign w:val="center"/>
          </w:tcPr>
          <w:p w:rsidR="002A0A77" w:rsidRDefault="00A6355B">
            <w:pPr>
              <w:rPr>
                <w:rFonts w:hint="eastAsia"/>
              </w:rPr>
            </w:pPr>
            <w:r>
              <w:rPr>
                <w:b/>
                <w:sz w:val="18"/>
              </w:rPr>
              <w:t>Arts</w:t>
            </w:r>
          </w:p>
        </w:tc>
        <w:tc>
          <w:tcPr>
            <w:tcW w:w="4997" w:type="dxa"/>
            <w:vAlign w:val="center"/>
          </w:tcPr>
          <w:p w:rsidR="002A0A77" w:rsidRDefault="00A6355B">
            <w:pPr>
              <w:rPr>
                <w:rFonts w:hint="eastAsia"/>
              </w:rPr>
            </w:pPr>
            <w:r>
              <w:rPr>
                <w:sz w:val="18"/>
              </w:rPr>
              <w:t>1</w:t>
            </w:r>
          </w:p>
        </w:tc>
      </w:tr>
      <w:tr w:rsidR="002A0A77">
        <w:trPr>
          <w:jc w:val="center"/>
        </w:trPr>
        <w:tc>
          <w:tcPr>
            <w:tcW w:w="4997" w:type="dxa"/>
            <w:vAlign w:val="center"/>
          </w:tcPr>
          <w:p w:rsidR="002A0A77" w:rsidRDefault="00A6355B">
            <w:pPr>
              <w:rPr>
                <w:rFonts w:hint="eastAsia"/>
              </w:rPr>
            </w:pPr>
            <w:r>
              <w:rPr>
                <w:b/>
                <w:sz w:val="18"/>
              </w:rPr>
              <w:t>Health/Physical Education</w:t>
            </w:r>
          </w:p>
        </w:tc>
        <w:tc>
          <w:tcPr>
            <w:tcW w:w="4997" w:type="dxa"/>
            <w:vAlign w:val="center"/>
          </w:tcPr>
          <w:p w:rsidR="002A0A77" w:rsidRDefault="00A6355B">
            <w:pPr>
              <w:rPr>
                <w:rFonts w:hint="eastAsia"/>
              </w:rPr>
            </w:pPr>
            <w:r>
              <w:rPr>
                <w:sz w:val="18"/>
              </w:rPr>
              <w:t>1.5</w:t>
            </w:r>
          </w:p>
        </w:tc>
      </w:tr>
      <w:tr w:rsidR="002A0A77">
        <w:trPr>
          <w:jc w:val="center"/>
        </w:trPr>
        <w:tc>
          <w:tcPr>
            <w:tcW w:w="4997" w:type="dxa"/>
            <w:vAlign w:val="center"/>
          </w:tcPr>
          <w:p w:rsidR="002A0A77" w:rsidRDefault="00A6355B">
            <w:pPr>
              <w:rPr>
                <w:rFonts w:hint="eastAsia"/>
              </w:rPr>
            </w:pPr>
            <w:r>
              <w:rPr>
                <w:b/>
                <w:sz w:val="18"/>
              </w:rPr>
              <w:t>World Language/Electives</w:t>
            </w:r>
          </w:p>
        </w:tc>
        <w:tc>
          <w:tcPr>
            <w:tcW w:w="4997" w:type="dxa"/>
            <w:vAlign w:val="center"/>
          </w:tcPr>
          <w:p w:rsidR="002A0A77" w:rsidRDefault="00A6355B">
            <w:pPr>
              <w:rPr>
                <w:rFonts w:hint="eastAsia"/>
              </w:rPr>
            </w:pPr>
            <w:r>
              <w:rPr>
                <w:sz w:val="18"/>
              </w:rPr>
              <w:t>5 or more</w:t>
            </w:r>
          </w:p>
        </w:tc>
      </w:tr>
      <w:tr w:rsidR="002A0A77">
        <w:trPr>
          <w:jc w:val="center"/>
        </w:trPr>
        <w:tc>
          <w:tcPr>
            <w:tcW w:w="4997" w:type="dxa"/>
            <w:vAlign w:val="center"/>
          </w:tcPr>
          <w:p w:rsidR="002A0A77" w:rsidRDefault="00A6355B">
            <w:pPr>
              <w:rPr>
                <w:rFonts w:hint="eastAsia"/>
              </w:rPr>
            </w:pPr>
            <w:r>
              <w:rPr>
                <w:b/>
                <w:sz w:val="18"/>
              </w:rPr>
              <w:t>Total</w:t>
            </w:r>
          </w:p>
        </w:tc>
        <w:tc>
          <w:tcPr>
            <w:tcW w:w="4997" w:type="dxa"/>
            <w:vAlign w:val="center"/>
          </w:tcPr>
          <w:p w:rsidR="002A0A77" w:rsidRDefault="00A6355B">
            <w:pPr>
              <w:rPr>
                <w:rFonts w:hint="eastAsia"/>
              </w:rPr>
            </w:pPr>
            <w:r>
              <w:rPr>
                <w:sz w:val="18"/>
              </w:rPr>
              <w:t>21+; final Board-approved catalog controls</w:t>
            </w:r>
          </w:p>
        </w:tc>
      </w:tr>
    </w:tbl>
    <w:p w:rsidR="002A0A77" w:rsidRDefault="00A6355B">
      <w:pPr>
        <w:pStyle w:val="Heading2"/>
        <w:spacing w:before="160" w:after="100"/>
      </w:pPr>
      <w:r>
        <w:t>Minnesota PSEO</w:t>
      </w:r>
    </w:p>
    <w:p w:rsidR="002A0A77" w:rsidRDefault="00A6355B">
      <w:pPr>
        <w:pStyle w:val="BodyText"/>
        <w:spacing w:after="100" w:line="259" w:lineRule="auto"/>
        <w:rPr>
          <w:rFonts w:hint="eastAsia"/>
        </w:rPr>
      </w:pPr>
      <w:r>
        <w:t>Eligible Minnesota public, private, and home-school students in grades 10–12 may participate in Postsecondary Enrollment Options under current Minnesota rules. Eleventh- and twelfth-grade students must meet the admission requirements of the college. Tenth-grade students generally have a limited career-and-technical-education pathway and must satisfy statutory and institutional eligibility requirements. PSEO eligibility, deadlines, covered costs, transportation, course availability, and institution rules can change; families must consult the Minnesota Department of Education and the college each year.</w:t>
      </w:r>
    </w:p>
    <w:p w:rsidR="002A0A77" w:rsidRDefault="00A6355B">
      <w:pPr>
        <w:pStyle w:val="ListBullet"/>
        <w:spacing w:after="40"/>
        <w:rPr>
          <w:rFonts w:hint="eastAsia"/>
        </w:rPr>
      </w:pPr>
      <w:r>
        <w:t>The student remains responsible for meeting Acumen Academy graduation requirements.</w:t>
      </w:r>
    </w:p>
    <w:p w:rsidR="002A0A77" w:rsidRDefault="00A6355B">
      <w:pPr>
        <w:pStyle w:val="ListBullet"/>
        <w:spacing w:after="40"/>
        <w:rPr>
          <w:rFonts w:hint="eastAsia"/>
        </w:rPr>
      </w:pPr>
      <w:r>
        <w:t>The school counselor evaluates how a completed college course applies to high-school credit.</w:t>
      </w:r>
    </w:p>
    <w:p w:rsidR="002A0A77" w:rsidRDefault="00A6355B">
      <w:pPr>
        <w:pStyle w:val="ListBullet"/>
        <w:spacing w:after="40"/>
        <w:rPr>
          <w:rFonts w:hint="eastAsia"/>
        </w:rPr>
      </w:pPr>
      <w:r>
        <w:t>Students must provide schedules, enrollment verification, and final transcripts by published deadlines.</w:t>
      </w:r>
    </w:p>
    <w:p w:rsidR="002A0A77" w:rsidRDefault="00A6355B">
      <w:pPr>
        <w:pStyle w:val="ListBullet"/>
        <w:spacing w:after="40"/>
        <w:rPr>
          <w:rFonts w:hint="eastAsia"/>
        </w:rPr>
      </w:pPr>
      <w:r>
        <w:t>College grades become part of the student’s permanent college record.</w:t>
      </w:r>
    </w:p>
    <w:p w:rsidR="002A0A77" w:rsidRDefault="00A6355B">
      <w:pPr>
        <w:pStyle w:val="ListBullet"/>
        <w:spacing w:after="40"/>
        <w:rPr>
          <w:rFonts w:hint="eastAsia"/>
        </w:rPr>
      </w:pPr>
      <w:r>
        <w:t>Withdrawal, failure, or nonattendance may affect high-school progress, college standing, and future aid.</w:t>
      </w:r>
    </w:p>
    <w:p w:rsidR="002A0A77" w:rsidRDefault="00A6355B">
      <w:pPr>
        <w:pStyle w:val="ListBullet"/>
        <w:spacing w:after="40"/>
        <w:rPr>
          <w:rFonts w:hint="eastAsia"/>
        </w:rPr>
      </w:pPr>
      <w:r>
        <w:t>PSEO courses may be taken on campus or online when permitted by the institution.</w:t>
      </w:r>
    </w:p>
    <w:p w:rsidR="002A0A77" w:rsidRDefault="00A6355B">
      <w:pPr>
        <w:pStyle w:val="Heading2"/>
        <w:spacing w:before="160" w:after="100"/>
      </w:pPr>
      <w:r>
        <w:t>Concurrent and Dual Enrollment</w:t>
      </w:r>
    </w:p>
    <w:p w:rsidR="002A0A77" w:rsidRDefault="00A6355B">
      <w:pPr>
        <w:pStyle w:val="BodyText"/>
        <w:spacing w:after="100" w:line="259" w:lineRule="auto"/>
        <w:rPr>
          <w:rFonts w:hint="eastAsia"/>
        </w:rPr>
      </w:pPr>
      <w:r>
        <w:t>Acumen Academy may establish concurrent-enrollment or dual-enrollment agreements with accredited postsecondary institutions. Such courses require a written agreement describing instructor qualifications, curriculum, assessment, tuition, transcript issuance, student eligibility, privacy, accessibility, and credit transfer. Dual enrollment is not automatically the same as Minnesota PSEO.</w:t>
      </w:r>
    </w:p>
    <w:p w:rsidR="002A0A77" w:rsidRDefault="00A6355B">
      <w:pPr>
        <w:pStyle w:val="Heading2"/>
        <w:spacing w:before="160" w:after="100"/>
      </w:pPr>
      <w:r>
        <w:t>Mishkah University Pathways</w:t>
      </w:r>
    </w:p>
    <w:p w:rsidR="002A0A77" w:rsidRDefault="00A6355B">
      <w:pPr>
        <w:pStyle w:val="BodyText"/>
        <w:spacing w:after="100" w:line="259" w:lineRule="auto"/>
        <w:rPr>
          <w:rFonts w:hint="eastAsia"/>
        </w:rPr>
      </w:pPr>
      <w:r>
        <w:t>Mishkah University has described two high-school pathways: a school-based Dual Enrollment Program for contracted partner high schools and an online Islamic Studies High School Certificate. In the school-based model, approved courses use Mishkah curriculum, qualified instructors, proctored assessments, and official college credit. In the online certificate model, students complete a structured Islamic Studies sequence and may later apply eligible credits toward a Mishkah degree. Participation at Acumen Academy is optional and depends on an active agreement, current program rules, family consent, student readiness, and accurate credit evaluation.</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9</w:t>
      </w:r>
    </w:p>
    <w:p w:rsidR="002A0A77" w:rsidRDefault="00A6355B">
      <w:pPr>
        <w:jc w:val="center"/>
        <w:rPr>
          <w:rFonts w:hint="eastAsia"/>
        </w:rPr>
      </w:pPr>
      <w:r>
        <w:rPr>
          <w:b/>
          <w:color w:val="0C2243"/>
          <w:sz w:val="44"/>
        </w:rPr>
        <w:t>COLLEGE, CAREER, COMMUNITY, AND UNIVERSITY PARTNERSHIPS</w:t>
      </w:r>
    </w:p>
    <w:p w:rsidR="002A0A77" w:rsidRDefault="002A0A77">
      <w:pPr>
        <w:rPr>
          <w:rFonts w:hint="eastAsia"/>
        </w:rPr>
      </w:pPr>
    </w:p>
    <w:p w:rsidR="002A0A77" w:rsidRDefault="00A6355B">
      <w:pPr>
        <w:pStyle w:val="Heading2"/>
        <w:spacing w:before="160" w:after="100"/>
      </w:pPr>
      <w:r>
        <w:t>Partnership Purpose</w:t>
      </w:r>
    </w:p>
    <w:p w:rsidR="002A0A77" w:rsidRDefault="00A6355B">
      <w:pPr>
        <w:pStyle w:val="BodyText"/>
        <w:spacing w:after="100" w:line="259" w:lineRule="auto"/>
        <w:rPr>
          <w:rFonts w:hint="eastAsia"/>
        </w:rPr>
      </w:pPr>
      <w:r>
        <w:t>Partnerships extend learning beyond the classroom and may support college credit, career exploration, internships, mentorship, service, tutoring, athletics, arts, technology, health, and family services. No partnership is guaranteed until a written agreement is executed.</w:t>
      </w:r>
    </w:p>
    <w:p w:rsidR="002A0A77" w:rsidRDefault="00A6355B">
      <w:pPr>
        <w:pStyle w:val="Heading2"/>
        <w:spacing w:before="160" w:after="100"/>
      </w:pPr>
      <w:r>
        <w:t>Potential Partnership Categories</w:t>
      </w:r>
    </w:p>
    <w:p w:rsidR="002A0A77" w:rsidRDefault="00A6355B">
      <w:pPr>
        <w:pStyle w:val="ListBullet"/>
        <w:spacing w:after="40"/>
        <w:rPr>
          <w:rFonts w:hint="eastAsia"/>
        </w:rPr>
      </w:pPr>
      <w:r>
        <w:t>Minnesota PSEO-eligible colleges and universities</w:t>
      </w:r>
    </w:p>
    <w:p w:rsidR="002A0A77" w:rsidRDefault="00A6355B">
      <w:pPr>
        <w:pStyle w:val="ListBullet"/>
        <w:spacing w:after="40"/>
        <w:rPr>
          <w:rFonts w:hint="eastAsia"/>
        </w:rPr>
      </w:pPr>
      <w:r>
        <w:t>Mishkah University and other appropriately accredited or recognized postsecondary providers</w:t>
      </w:r>
    </w:p>
    <w:p w:rsidR="002A0A77" w:rsidRDefault="00A6355B">
      <w:pPr>
        <w:pStyle w:val="ListBullet"/>
        <w:spacing w:after="40"/>
        <w:rPr>
          <w:rFonts w:hint="eastAsia"/>
        </w:rPr>
      </w:pPr>
      <w:r>
        <w:t>Libraries, museums, science centers, arts organizations, and parks</w:t>
      </w:r>
    </w:p>
    <w:p w:rsidR="002A0A77" w:rsidRDefault="00A6355B">
      <w:pPr>
        <w:pStyle w:val="ListBullet"/>
        <w:spacing w:after="40"/>
        <w:rPr>
          <w:rFonts w:hint="eastAsia"/>
        </w:rPr>
      </w:pPr>
      <w:r>
        <w:t>Local businesses, healthcare organizations, technology firms, and trade partners</w:t>
      </w:r>
    </w:p>
    <w:p w:rsidR="002A0A77" w:rsidRDefault="00A6355B">
      <w:pPr>
        <w:pStyle w:val="ListBullet"/>
        <w:spacing w:after="40"/>
        <w:rPr>
          <w:rFonts w:hint="eastAsia"/>
        </w:rPr>
      </w:pPr>
      <w:r>
        <w:t>Mosques, churches, synagogues, community centers, and interfaith organizations</w:t>
      </w:r>
    </w:p>
    <w:p w:rsidR="002A0A77" w:rsidRDefault="00A6355B">
      <w:pPr>
        <w:pStyle w:val="ListBullet"/>
        <w:spacing w:after="40"/>
        <w:rPr>
          <w:rFonts w:hint="eastAsia"/>
        </w:rPr>
      </w:pPr>
      <w:r>
        <w:t>Youth-serving nonprofits, tutoring providers, counseling agencies, and disability-service organizations</w:t>
      </w:r>
    </w:p>
    <w:p w:rsidR="002A0A77" w:rsidRDefault="00A6355B">
      <w:pPr>
        <w:pStyle w:val="ListBullet"/>
        <w:spacing w:after="40"/>
        <w:rPr>
          <w:rFonts w:hint="eastAsia"/>
        </w:rPr>
      </w:pPr>
      <w:r>
        <w:t>International schools and virtual exchange programs</w:t>
      </w:r>
    </w:p>
    <w:p w:rsidR="002A0A77" w:rsidRDefault="00A6355B">
      <w:pPr>
        <w:pStyle w:val="Heading2"/>
        <w:spacing w:before="160" w:after="100"/>
      </w:pPr>
      <w:r>
        <w:t>Partnership Safeguards</w:t>
      </w:r>
    </w:p>
    <w:p w:rsidR="002A0A77" w:rsidRDefault="00A6355B">
      <w:pPr>
        <w:pStyle w:val="ListBullet"/>
        <w:spacing w:after="40"/>
        <w:rPr>
          <w:rFonts w:hint="eastAsia"/>
        </w:rPr>
      </w:pPr>
      <w:r>
        <w:t>Written scope, roles, supervision, insurance, privacy, background checks, and emergency procedures</w:t>
      </w:r>
    </w:p>
    <w:p w:rsidR="002A0A77" w:rsidRDefault="00A6355B">
      <w:pPr>
        <w:pStyle w:val="ListBullet"/>
        <w:spacing w:after="40"/>
        <w:rPr>
          <w:rFonts w:hint="eastAsia"/>
        </w:rPr>
      </w:pPr>
      <w:r>
        <w:t>Parent consent when students leave campus, are recorded, or share protected information</w:t>
      </w:r>
    </w:p>
    <w:p w:rsidR="002A0A77" w:rsidRDefault="00A6355B">
      <w:pPr>
        <w:pStyle w:val="ListBullet"/>
        <w:spacing w:after="40"/>
        <w:rPr>
          <w:rFonts w:hint="eastAsia"/>
        </w:rPr>
      </w:pPr>
      <w:r>
        <w:t>Accessibility and nondiscrimination expectations</w:t>
      </w:r>
    </w:p>
    <w:p w:rsidR="002A0A77" w:rsidRDefault="00A6355B">
      <w:pPr>
        <w:pStyle w:val="ListBullet"/>
        <w:spacing w:after="40"/>
        <w:rPr>
          <w:rFonts w:hint="eastAsia"/>
        </w:rPr>
      </w:pPr>
      <w:r>
        <w:t>Clear ownership and use of instructional materials and student work</w:t>
      </w:r>
    </w:p>
    <w:p w:rsidR="002A0A77" w:rsidRDefault="00A6355B">
      <w:pPr>
        <w:pStyle w:val="ListBullet"/>
        <w:spacing w:after="40"/>
        <w:rPr>
          <w:rFonts w:hint="eastAsia"/>
        </w:rPr>
      </w:pPr>
      <w:r>
        <w:t>No endorsement of a partner’s political or religious viewpoint as a condition of participation</w:t>
      </w:r>
    </w:p>
    <w:p w:rsidR="002A0A77" w:rsidRDefault="00A6355B">
      <w:pPr>
        <w:pStyle w:val="ListBullet"/>
        <w:spacing w:after="40"/>
        <w:rPr>
          <w:rFonts w:hint="eastAsia"/>
        </w:rPr>
      </w:pPr>
      <w:r>
        <w:t>Annual review of outcomes, costs, safety, and alignment with the school mission</w:t>
      </w:r>
    </w:p>
    <w:p w:rsidR="002A0A77" w:rsidRDefault="00A6355B">
      <w:pPr>
        <w:pStyle w:val="Heading2"/>
        <w:spacing w:before="160" w:after="100"/>
      </w:pPr>
      <w:r>
        <w:t>College and Career Planning</w:t>
      </w:r>
    </w:p>
    <w:p w:rsidR="002A0A77" w:rsidRDefault="00A6355B">
      <w:pPr>
        <w:pStyle w:val="BodyText"/>
        <w:spacing w:after="100" w:line="259" w:lineRule="auto"/>
        <w:rPr>
          <w:rFonts w:hint="eastAsia"/>
        </w:rPr>
      </w:pPr>
      <w:r>
        <w:t>Beginning in middle school, students receive age-appropriate exposure to career clusters, financial literacy, course planning, resumes, interviews, entrepreneurship, college research, scholarships, FAFSA awareness, test preparation, internships, and job-shadowing. High-school students maintain an individualized graduation and postsecondary plan.</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10</w:t>
      </w:r>
    </w:p>
    <w:p w:rsidR="002A0A77" w:rsidRDefault="00A6355B">
      <w:pPr>
        <w:jc w:val="center"/>
        <w:rPr>
          <w:rFonts w:hint="eastAsia"/>
        </w:rPr>
      </w:pPr>
      <w:r>
        <w:rPr>
          <w:b/>
          <w:color w:val="0C2243"/>
          <w:sz w:val="44"/>
        </w:rPr>
        <w:t>ONLINE SCHOOL PROGRAM</w:t>
      </w:r>
    </w:p>
    <w:p w:rsidR="002A0A77" w:rsidRDefault="002A0A77">
      <w:pPr>
        <w:rPr>
          <w:rFonts w:hint="eastAsia"/>
        </w:rPr>
      </w:pPr>
    </w:p>
    <w:p w:rsidR="002A0A77" w:rsidRDefault="00A6355B">
      <w:pPr>
        <w:pStyle w:val="Heading2"/>
        <w:spacing w:before="160" w:after="100"/>
      </w:pPr>
      <w:r>
        <w:t>Program Models</w:t>
      </w:r>
    </w:p>
    <w:p w:rsidR="002A0A77" w:rsidRDefault="00A6355B">
      <w:pPr>
        <w:pStyle w:val="BodyText"/>
        <w:spacing w:after="100" w:line="259" w:lineRule="auto"/>
        <w:rPr>
          <w:rFonts w:hint="eastAsia"/>
        </w:rPr>
      </w:pPr>
      <w:r>
        <w:t>Acumen Academy may offer teacher-led live online instruction, blended instruction, asynchronous self-paced courses, or a combination. The enrollment agreement and course schedule identify the student’s model. Online enrollment requires reliable internet, a functioning device, an appropriate learning space, and consistent adult support for younger students.</w:t>
      </w:r>
    </w:p>
    <w:p w:rsidR="002A0A77" w:rsidRDefault="00A6355B">
      <w:pPr>
        <w:pStyle w:val="Heading2"/>
        <w:spacing w:before="160" w:after="100"/>
      </w:pPr>
      <w:r>
        <w:t>Online Attendance and Engagement</w:t>
      </w:r>
    </w:p>
    <w:p w:rsidR="002A0A77" w:rsidRDefault="00A6355B">
      <w:pPr>
        <w:pStyle w:val="BodyText"/>
        <w:spacing w:after="100" w:line="259" w:lineRule="auto"/>
        <w:rPr>
          <w:rFonts w:hint="eastAsia"/>
        </w:rPr>
      </w:pPr>
      <w:r>
        <w:t>Attendance is based on required live-session participation, daily platform activity, assignment submission, teacher contact, progress, and other documented engagement. Merely logging in does not establish attendance. Students must respond to teacher outreach and maintain weekly progress.</w:t>
      </w:r>
    </w:p>
    <w:p w:rsidR="002A0A77" w:rsidRDefault="00A6355B">
      <w:pPr>
        <w:pStyle w:val="Heading2"/>
        <w:spacing w:before="160" w:after="100"/>
      </w:pPr>
      <w:r>
        <w:t>Live Class Expectations</w:t>
      </w:r>
    </w:p>
    <w:p w:rsidR="002A0A77" w:rsidRDefault="00A6355B">
      <w:pPr>
        <w:pStyle w:val="ListBullet"/>
        <w:spacing w:after="40"/>
        <w:rPr>
          <w:rFonts w:hint="eastAsia"/>
        </w:rPr>
      </w:pPr>
      <w:r>
        <w:t>Join on time using the student’s correct name.</w:t>
      </w:r>
    </w:p>
    <w:p w:rsidR="002A0A77" w:rsidRDefault="00A6355B">
      <w:pPr>
        <w:pStyle w:val="ListBullet"/>
        <w:spacing w:after="40"/>
        <w:rPr>
          <w:rFonts w:hint="eastAsia"/>
        </w:rPr>
      </w:pPr>
      <w:r>
        <w:t>Use the camera when required for instruction, assessment, identity verification, or safety, with reasonable accommodations considered.</w:t>
      </w:r>
    </w:p>
    <w:p w:rsidR="002A0A77" w:rsidRDefault="00A6355B">
      <w:pPr>
        <w:pStyle w:val="ListBullet"/>
        <w:spacing w:after="40"/>
        <w:rPr>
          <w:rFonts w:hint="eastAsia"/>
        </w:rPr>
      </w:pPr>
      <w:r>
        <w:t>Dress appropriately and use a neutral, distraction-reduced background.</w:t>
      </w:r>
    </w:p>
    <w:p w:rsidR="002A0A77" w:rsidRDefault="00A6355B">
      <w:pPr>
        <w:pStyle w:val="ListBullet"/>
        <w:spacing w:after="40"/>
        <w:rPr>
          <w:rFonts w:hint="eastAsia"/>
        </w:rPr>
      </w:pPr>
      <w:r>
        <w:t>Keep microphones muted unless speaking and follow teacher directions.</w:t>
      </w:r>
    </w:p>
    <w:p w:rsidR="002A0A77" w:rsidRDefault="00A6355B">
      <w:pPr>
        <w:pStyle w:val="ListBullet"/>
        <w:spacing w:after="40"/>
        <w:rPr>
          <w:rFonts w:hint="eastAsia"/>
        </w:rPr>
      </w:pPr>
      <w:r>
        <w:t>Do not record, screenshot, livestream, or share class content without written permission.</w:t>
      </w:r>
    </w:p>
    <w:p w:rsidR="002A0A77" w:rsidRDefault="00A6355B">
      <w:pPr>
        <w:pStyle w:val="ListBullet"/>
        <w:spacing w:after="40"/>
        <w:rPr>
          <w:rFonts w:hint="eastAsia"/>
        </w:rPr>
      </w:pPr>
      <w:r>
        <w:t>Protect meeting links and passwords.</w:t>
      </w:r>
    </w:p>
    <w:p w:rsidR="002A0A77" w:rsidRDefault="00A6355B">
      <w:pPr>
        <w:pStyle w:val="ListBullet"/>
        <w:spacing w:after="40"/>
        <w:rPr>
          <w:rFonts w:hint="eastAsia"/>
        </w:rPr>
      </w:pPr>
      <w:r>
        <w:t>Participate from a safe and appropriate location; students may not join while driving.</w:t>
      </w:r>
    </w:p>
    <w:p w:rsidR="002A0A77" w:rsidRDefault="00A6355B">
      <w:pPr>
        <w:pStyle w:val="Heading2"/>
        <w:spacing w:before="160" w:after="100"/>
      </w:pPr>
      <w:r>
        <w:t>Learning Coach Responsibilities</w:t>
      </w:r>
    </w:p>
    <w:p w:rsidR="002A0A77" w:rsidRDefault="00A6355B">
      <w:pPr>
        <w:pStyle w:val="BodyText"/>
        <w:spacing w:after="100" w:line="259" w:lineRule="auto"/>
        <w:rPr>
          <w:rFonts w:hint="eastAsia"/>
        </w:rPr>
      </w:pPr>
      <w:r>
        <w:t>For elementary and other students requiring support, the parent-designated learning coach monitors attendance, creates routines, helps the student access technology, communicates with teachers, verifies work completion, and supports—without completing—the student’s work.</w:t>
      </w:r>
    </w:p>
    <w:p w:rsidR="002A0A77" w:rsidRDefault="00A6355B">
      <w:pPr>
        <w:pStyle w:val="Heading2"/>
        <w:spacing w:before="160" w:after="100"/>
      </w:pPr>
      <w:r>
        <w:t>Online Academic Integrity and Proctoring</w:t>
      </w:r>
    </w:p>
    <w:p w:rsidR="002A0A77" w:rsidRDefault="00A6355B">
      <w:pPr>
        <w:pStyle w:val="BodyText"/>
        <w:spacing w:after="100" w:line="259" w:lineRule="auto"/>
        <w:rPr>
          <w:rFonts w:hint="eastAsia"/>
        </w:rPr>
      </w:pPr>
      <w:r>
        <w:t>The school may use live proctoring, secure browsers, identity checks, oral follow-up, plagiarism detection, version history, or camera views of the workspace. Families must disclose accommodations. Refusal to follow a reasonable proctoring procedure may result in rescheduling, alternative assessment, or no score.</w:t>
      </w:r>
    </w:p>
    <w:p w:rsidR="002A0A77" w:rsidRDefault="00A6355B">
      <w:pPr>
        <w:pStyle w:val="Heading2"/>
        <w:spacing w:before="160" w:after="100"/>
      </w:pPr>
      <w:r>
        <w:t>Online Safety and Privacy</w:t>
      </w:r>
    </w:p>
    <w:p w:rsidR="002A0A77" w:rsidRDefault="00A6355B">
      <w:pPr>
        <w:pStyle w:val="BodyText"/>
        <w:spacing w:after="100" w:line="259" w:lineRule="auto"/>
        <w:rPr>
          <w:rFonts w:hint="eastAsia"/>
        </w:rPr>
      </w:pPr>
      <w:r>
        <w:t>Students should not share home addresses, personal phone numbers, passwords, or private family information in class. Staff use school-approved platforms and accounts. Online misconduct occurring off campus may be addressed when it materially affects school safety, learning, or student rights.</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11</w:t>
      </w:r>
    </w:p>
    <w:p w:rsidR="002A0A77" w:rsidRDefault="00A6355B">
      <w:pPr>
        <w:jc w:val="center"/>
        <w:rPr>
          <w:rFonts w:hint="eastAsia"/>
        </w:rPr>
      </w:pPr>
      <w:r>
        <w:rPr>
          <w:b/>
          <w:color w:val="0C2243"/>
          <w:sz w:val="44"/>
        </w:rPr>
        <w:t>ATTENDANCE, TARDINESS, MAKE-UP WORK, AND TRUANCY</w:t>
      </w:r>
    </w:p>
    <w:p w:rsidR="002A0A77" w:rsidRDefault="002A0A77">
      <w:pPr>
        <w:rPr>
          <w:rFonts w:hint="eastAsia"/>
        </w:rPr>
      </w:pPr>
    </w:p>
    <w:p w:rsidR="002A0A77" w:rsidRDefault="00A6355B">
      <w:pPr>
        <w:pStyle w:val="Heading2"/>
        <w:spacing w:before="160" w:after="100"/>
      </w:pPr>
      <w:r>
        <w:t>Attendance Expectations</w:t>
      </w:r>
    </w:p>
    <w:p w:rsidR="002A0A77" w:rsidRDefault="00A6355B">
      <w:pPr>
        <w:pStyle w:val="BodyText"/>
        <w:spacing w:after="100" w:line="259" w:lineRule="auto"/>
        <w:rPr>
          <w:rFonts w:hint="eastAsia"/>
        </w:rPr>
      </w:pPr>
      <w:r>
        <w:t>Regular attendance is essential. Families must notify the office by the published time and state the reason. The school determines whether an absence is excused under policy. Documentation may be requested for recurring or extended absences.</w:t>
      </w:r>
    </w:p>
    <w:p w:rsidR="002A0A77" w:rsidRDefault="00A6355B">
      <w:pPr>
        <w:pStyle w:val="Heading2"/>
        <w:spacing w:before="160" w:after="100"/>
      </w:pPr>
      <w:r>
        <w:t>Generally Excused Absences</w:t>
      </w:r>
    </w:p>
    <w:p w:rsidR="002A0A77" w:rsidRDefault="00A6355B">
      <w:pPr>
        <w:pStyle w:val="ListBullet"/>
        <w:spacing w:after="40"/>
        <w:rPr>
          <w:rFonts w:hint="eastAsia"/>
        </w:rPr>
      </w:pPr>
      <w:r>
        <w:t>Student illness or medical appointment</w:t>
      </w:r>
    </w:p>
    <w:p w:rsidR="002A0A77" w:rsidRDefault="00A6355B">
      <w:pPr>
        <w:pStyle w:val="ListBullet"/>
        <w:spacing w:after="40"/>
        <w:rPr>
          <w:rFonts w:hint="eastAsia"/>
        </w:rPr>
      </w:pPr>
      <w:r>
        <w:t>Family emergency or bereavement</w:t>
      </w:r>
    </w:p>
    <w:p w:rsidR="002A0A77" w:rsidRDefault="00A6355B">
      <w:pPr>
        <w:pStyle w:val="ListBullet"/>
        <w:spacing w:after="40"/>
        <w:rPr>
          <w:rFonts w:hint="eastAsia"/>
        </w:rPr>
      </w:pPr>
      <w:r>
        <w:t>Approved religious observance</w:t>
      </w:r>
    </w:p>
    <w:p w:rsidR="002A0A77" w:rsidRDefault="00A6355B">
      <w:pPr>
        <w:pStyle w:val="ListBullet"/>
        <w:spacing w:after="40"/>
        <w:rPr>
          <w:rFonts w:hint="eastAsia"/>
        </w:rPr>
      </w:pPr>
      <w:r>
        <w:t>Court or legal obligation</w:t>
      </w:r>
    </w:p>
    <w:p w:rsidR="002A0A77" w:rsidRDefault="00A6355B">
      <w:pPr>
        <w:pStyle w:val="ListBullet"/>
        <w:spacing w:after="40"/>
        <w:rPr>
          <w:rFonts w:hint="eastAsia"/>
        </w:rPr>
      </w:pPr>
      <w:r>
        <w:t>School-sponsored activity</w:t>
      </w:r>
    </w:p>
    <w:p w:rsidR="002A0A77" w:rsidRDefault="00A6355B">
      <w:pPr>
        <w:pStyle w:val="ListBullet"/>
        <w:spacing w:after="40"/>
        <w:rPr>
          <w:rFonts w:hint="eastAsia"/>
        </w:rPr>
      </w:pPr>
      <w:r>
        <w:t>Approved accommodation or other reason accepted by administration</w:t>
      </w:r>
    </w:p>
    <w:p w:rsidR="002A0A77" w:rsidRDefault="00A6355B">
      <w:pPr>
        <w:pStyle w:val="Heading2"/>
        <w:spacing w:before="160" w:after="100"/>
      </w:pPr>
      <w:r>
        <w:t>Generally Unexcused Absences</w:t>
      </w:r>
    </w:p>
    <w:p w:rsidR="002A0A77" w:rsidRDefault="00A6355B">
      <w:pPr>
        <w:pStyle w:val="ListBullet"/>
        <w:spacing w:after="40"/>
        <w:rPr>
          <w:rFonts w:hint="eastAsia"/>
        </w:rPr>
      </w:pPr>
      <w:r>
        <w:t>Oversleeping, transportation problems not reported promptly, or avoidable lateness</w:t>
      </w:r>
    </w:p>
    <w:p w:rsidR="002A0A77" w:rsidRDefault="00A6355B">
      <w:pPr>
        <w:pStyle w:val="ListBullet"/>
        <w:spacing w:after="40"/>
        <w:rPr>
          <w:rFonts w:hint="eastAsia"/>
        </w:rPr>
      </w:pPr>
      <w:r>
        <w:t>Vacation or travel not approved in advance</w:t>
      </w:r>
    </w:p>
    <w:p w:rsidR="002A0A77" w:rsidRDefault="00A6355B">
      <w:pPr>
        <w:pStyle w:val="ListBullet"/>
        <w:spacing w:after="40"/>
        <w:rPr>
          <w:rFonts w:hint="eastAsia"/>
        </w:rPr>
      </w:pPr>
      <w:r>
        <w:t>Missing school to complete assignments or prepare for tests</w:t>
      </w:r>
    </w:p>
    <w:p w:rsidR="002A0A77" w:rsidRDefault="00A6355B">
      <w:pPr>
        <w:pStyle w:val="ListBullet"/>
        <w:spacing w:after="40"/>
        <w:rPr>
          <w:rFonts w:hint="eastAsia"/>
        </w:rPr>
      </w:pPr>
      <w:r>
        <w:t>Work, childcare, or family errands unless approved</w:t>
      </w:r>
    </w:p>
    <w:p w:rsidR="002A0A77" w:rsidRDefault="00A6355B">
      <w:pPr>
        <w:pStyle w:val="ListBullet"/>
        <w:spacing w:after="40"/>
        <w:rPr>
          <w:rFonts w:hint="eastAsia"/>
        </w:rPr>
      </w:pPr>
      <w:r>
        <w:t>Online inactivity without communication or documentation</w:t>
      </w:r>
    </w:p>
    <w:p w:rsidR="002A0A77" w:rsidRDefault="00A6355B">
      <w:pPr>
        <w:pStyle w:val="Heading2"/>
        <w:spacing w:before="160" w:after="100"/>
      </w:pPr>
      <w:r>
        <w:t>Make-Up Work</w:t>
      </w:r>
    </w:p>
    <w:p w:rsidR="002A0A77" w:rsidRDefault="00A6355B">
      <w:pPr>
        <w:pStyle w:val="BodyText"/>
        <w:spacing w:after="100" w:line="259" w:lineRule="auto"/>
        <w:rPr>
          <w:rFonts w:hint="eastAsia"/>
        </w:rPr>
      </w:pPr>
      <w:r>
        <w:t>Students are responsible for obtaining and completing missed work. Teachers provide reasonable time based on the length and circumstances of the absence. Previously announced tests or projects may remain due upon return unless an extension is approved.</w:t>
      </w:r>
    </w:p>
    <w:p w:rsidR="002A0A77" w:rsidRDefault="00A6355B">
      <w:pPr>
        <w:pStyle w:val="Heading2"/>
        <w:spacing w:before="160" w:after="100"/>
      </w:pPr>
      <w:r>
        <w:t>Chronic Absence and Educational Neglect</w:t>
      </w:r>
    </w:p>
    <w:p w:rsidR="002A0A77" w:rsidRDefault="00A6355B">
      <w:pPr>
        <w:pStyle w:val="BodyText"/>
        <w:spacing w:after="100" w:line="259" w:lineRule="auto"/>
        <w:rPr>
          <w:rFonts w:hint="eastAsia"/>
        </w:rPr>
      </w:pPr>
      <w:r>
        <w:t>The school will use progressive outreach, conferences, attendance plans, and support referrals. When required, the school will make reports to the student’s resident district or appropriate authorities. Private-school attendance obligations and reporting requirements will be followed as applicable.</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12</w:t>
      </w:r>
    </w:p>
    <w:p w:rsidR="002A0A77" w:rsidRDefault="00A6355B">
      <w:pPr>
        <w:jc w:val="center"/>
        <w:rPr>
          <w:rFonts w:hint="eastAsia"/>
        </w:rPr>
      </w:pPr>
      <w:r>
        <w:rPr>
          <w:b/>
          <w:color w:val="0C2243"/>
          <w:sz w:val="44"/>
        </w:rPr>
        <w:t>STUDENT SUPPORT, MTSS, ENGLISH LEARNERS, AND ACCESSIBILITY</w:t>
      </w:r>
    </w:p>
    <w:p w:rsidR="002A0A77" w:rsidRDefault="002A0A77">
      <w:pPr>
        <w:rPr>
          <w:rFonts w:hint="eastAsia"/>
        </w:rPr>
      </w:pPr>
    </w:p>
    <w:p w:rsidR="002A0A77" w:rsidRDefault="00A6355B">
      <w:pPr>
        <w:pStyle w:val="Heading2"/>
        <w:spacing w:before="160" w:after="100"/>
      </w:pPr>
      <w:r>
        <w:t>Multi-Tiered System of Supports</w:t>
      </w:r>
    </w:p>
    <w:p w:rsidR="002A0A77" w:rsidRDefault="00A6355B">
      <w:pPr>
        <w:pStyle w:val="BodyText"/>
        <w:spacing w:after="100" w:line="259" w:lineRule="auto"/>
        <w:rPr>
          <w:rFonts w:hint="eastAsia"/>
        </w:rPr>
      </w:pPr>
      <w:r>
        <w:t>Acumen Academy uses data, teacher observation, family input, and progress monitoring to provide increasing levels of academic, behavioral, language, and social-emotional support. Supports may include small-group intervention, tutoring, check-in/check-out, skills groups, modified assignments, or external referral.</w:t>
      </w:r>
    </w:p>
    <w:p w:rsidR="002A0A77" w:rsidRDefault="00A6355B">
      <w:pPr>
        <w:pStyle w:val="Heading2"/>
        <w:spacing w:before="160" w:after="100"/>
      </w:pPr>
      <w:r>
        <w:t>English Learner Support</w:t>
      </w:r>
    </w:p>
    <w:p w:rsidR="002A0A77" w:rsidRDefault="00A6355B">
      <w:pPr>
        <w:pStyle w:val="BodyText"/>
        <w:spacing w:after="100" w:line="259" w:lineRule="auto"/>
        <w:rPr>
          <w:rFonts w:hint="eastAsia"/>
        </w:rPr>
      </w:pPr>
      <w:r>
        <w:t>Students developing English may receive language-development instruction, scaffolds, translated family communication when reasonably available, tutoring, vocabulary support, and adjusted assessment conditions. English learner status is not a disability.</w:t>
      </w:r>
    </w:p>
    <w:p w:rsidR="002A0A77" w:rsidRDefault="00A6355B">
      <w:pPr>
        <w:pStyle w:val="Heading2"/>
        <w:spacing w:before="160" w:after="100"/>
      </w:pPr>
      <w:r>
        <w:t>Students with Disabilities</w:t>
      </w:r>
    </w:p>
    <w:p w:rsidR="002A0A77" w:rsidRDefault="00A6355B">
      <w:pPr>
        <w:pStyle w:val="BodyText"/>
        <w:spacing w:after="100" w:line="259" w:lineRule="auto"/>
        <w:rPr>
          <w:rFonts w:hint="eastAsia"/>
        </w:rPr>
      </w:pPr>
      <w:r>
        <w:t>As a private school, Acumen Academy’s obligations and available services may differ from those of a public school. Families must disclose relevant evaluations and plans so the school can determine whether reasonable accommodations can be provided. The school may collaborate with the student’s resident public district regarding child-find or equitable services. Enrollment does not guarantee every service listed in a public-school IEP or 504 plan.</w:t>
      </w:r>
    </w:p>
    <w:p w:rsidR="002A0A77" w:rsidRDefault="00A6355B">
      <w:pPr>
        <w:pStyle w:val="Heading2"/>
        <w:spacing w:before="160" w:after="100"/>
      </w:pPr>
      <w:r>
        <w:t>Counseling and Referrals</w:t>
      </w:r>
    </w:p>
    <w:p w:rsidR="002A0A77" w:rsidRDefault="00A6355B">
      <w:pPr>
        <w:pStyle w:val="BodyText"/>
        <w:spacing w:after="100" w:line="259" w:lineRule="auto"/>
        <w:rPr>
          <w:rFonts w:hint="eastAsia"/>
        </w:rPr>
      </w:pPr>
      <w:r>
        <w:t>School staff may provide short-term academic, social-emotional, and college/career support and may refer families to licensed community providers. School support is not a substitute for emergency or ongoing clinical care. In an emergency, call 911 or the appropriate crisis service.</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13</w:t>
      </w:r>
    </w:p>
    <w:p w:rsidR="002A0A77" w:rsidRDefault="00A6355B">
      <w:pPr>
        <w:jc w:val="center"/>
        <w:rPr>
          <w:rFonts w:hint="eastAsia"/>
        </w:rPr>
      </w:pPr>
      <w:r>
        <w:rPr>
          <w:b/>
          <w:color w:val="0C2243"/>
          <w:sz w:val="44"/>
        </w:rPr>
        <w:t>STUDENT CONDUCT, RESTORATIVE PRACTICES, AND DISCIPLINE</w:t>
      </w:r>
    </w:p>
    <w:p w:rsidR="002A0A77" w:rsidRDefault="002A0A77">
      <w:pPr>
        <w:rPr>
          <w:rFonts w:hint="eastAsia"/>
        </w:rPr>
      </w:pPr>
    </w:p>
    <w:p w:rsidR="002A0A77" w:rsidRDefault="00A6355B">
      <w:pPr>
        <w:pStyle w:val="Heading2"/>
        <w:spacing w:before="160" w:after="100"/>
      </w:pPr>
      <w:r>
        <w:t>Conduct Standards</w:t>
      </w:r>
    </w:p>
    <w:p w:rsidR="002A0A77" w:rsidRDefault="00A6355B">
      <w:pPr>
        <w:pStyle w:val="ListBullet"/>
        <w:spacing w:after="40"/>
        <w:rPr>
          <w:rFonts w:hint="eastAsia"/>
        </w:rPr>
      </w:pPr>
      <w:r>
        <w:t>Be safe, respectful, responsible, honest, and ready to learn.</w:t>
      </w:r>
    </w:p>
    <w:p w:rsidR="002A0A77" w:rsidRDefault="00A6355B">
      <w:pPr>
        <w:pStyle w:val="ListBullet"/>
        <w:spacing w:after="40"/>
        <w:rPr>
          <w:rFonts w:hint="eastAsia"/>
        </w:rPr>
      </w:pPr>
      <w:r>
        <w:t>Follow reasonable staff directions.</w:t>
      </w:r>
    </w:p>
    <w:p w:rsidR="002A0A77" w:rsidRDefault="00A6355B">
      <w:pPr>
        <w:pStyle w:val="ListBullet"/>
        <w:spacing w:after="40"/>
        <w:rPr>
          <w:rFonts w:hint="eastAsia"/>
        </w:rPr>
      </w:pPr>
      <w:r>
        <w:t>Protect the dignity, property, privacy, and learning of others.</w:t>
      </w:r>
    </w:p>
    <w:p w:rsidR="002A0A77" w:rsidRDefault="00A6355B">
      <w:pPr>
        <w:pStyle w:val="ListBullet"/>
        <w:spacing w:after="40"/>
        <w:rPr>
          <w:rFonts w:hint="eastAsia"/>
        </w:rPr>
      </w:pPr>
      <w:r>
        <w:t>Use language and behavior appropriate for school.</w:t>
      </w:r>
    </w:p>
    <w:p w:rsidR="002A0A77" w:rsidRDefault="00A6355B">
      <w:pPr>
        <w:pStyle w:val="ListBullet"/>
        <w:spacing w:after="40"/>
        <w:rPr>
          <w:rFonts w:hint="eastAsia"/>
        </w:rPr>
      </w:pPr>
      <w:r>
        <w:t>Maintain academic integrity.</w:t>
      </w:r>
    </w:p>
    <w:p w:rsidR="002A0A77" w:rsidRDefault="00A6355B">
      <w:pPr>
        <w:pStyle w:val="ListBullet"/>
        <w:spacing w:after="40"/>
        <w:rPr>
          <w:rFonts w:hint="eastAsia"/>
        </w:rPr>
      </w:pPr>
      <w:r>
        <w:t>Report safety concerns promptly.</w:t>
      </w:r>
    </w:p>
    <w:p w:rsidR="002A0A77" w:rsidRDefault="00A6355B">
      <w:pPr>
        <w:pStyle w:val="Heading2"/>
        <w:spacing w:before="160" w:after="100"/>
      </w:pPr>
      <w:r>
        <w:t>Restorative and Progressive Response</w:t>
      </w:r>
    </w:p>
    <w:p w:rsidR="002A0A77" w:rsidRDefault="00A6355B">
      <w:pPr>
        <w:pStyle w:val="BodyText"/>
        <w:spacing w:after="100" w:line="259" w:lineRule="auto"/>
        <w:rPr>
          <w:rFonts w:hint="eastAsia"/>
        </w:rPr>
      </w:pPr>
      <w:r>
        <w:t>Whenever appropriate, the school uses teaching, reflection, restitution, mediation, restorative conversation, skill-building, family partnership, and behavior support. Serious or repeated conduct may require stronger consequences.</w:t>
      </w:r>
    </w:p>
    <w:p w:rsidR="002A0A77" w:rsidRDefault="00A6355B">
      <w:pPr>
        <w:pStyle w:val="Heading2"/>
        <w:spacing w:before="160" w:after="100"/>
      </w:pPr>
      <w:r>
        <w:t>Possible Responses</w:t>
      </w:r>
    </w:p>
    <w:p w:rsidR="002A0A77" w:rsidRDefault="00A6355B">
      <w:pPr>
        <w:pStyle w:val="ListBullet"/>
        <w:spacing w:after="40"/>
        <w:rPr>
          <w:rFonts w:hint="eastAsia"/>
        </w:rPr>
      </w:pPr>
      <w:r>
        <w:t>Redirection, reteaching, or warning</w:t>
      </w:r>
    </w:p>
    <w:p w:rsidR="002A0A77" w:rsidRDefault="00A6355B">
      <w:pPr>
        <w:pStyle w:val="ListBullet"/>
        <w:spacing w:after="40"/>
        <w:rPr>
          <w:rFonts w:hint="eastAsia"/>
        </w:rPr>
      </w:pPr>
      <w:r>
        <w:t>Reflection, restorative conference, apology, or restitution</w:t>
      </w:r>
    </w:p>
    <w:p w:rsidR="002A0A77" w:rsidRDefault="00A6355B">
      <w:pPr>
        <w:pStyle w:val="ListBullet"/>
        <w:spacing w:after="40"/>
        <w:rPr>
          <w:rFonts w:hint="eastAsia"/>
        </w:rPr>
      </w:pPr>
      <w:r>
        <w:t>Parent contact or conference</w:t>
      </w:r>
    </w:p>
    <w:p w:rsidR="002A0A77" w:rsidRDefault="00A6355B">
      <w:pPr>
        <w:pStyle w:val="ListBullet"/>
        <w:spacing w:after="40"/>
        <w:rPr>
          <w:rFonts w:hint="eastAsia"/>
        </w:rPr>
      </w:pPr>
      <w:r>
        <w:t>Loss of privilege, detention, or behavior plan</w:t>
      </w:r>
    </w:p>
    <w:p w:rsidR="002A0A77" w:rsidRDefault="00A6355B">
      <w:pPr>
        <w:pStyle w:val="ListBullet"/>
        <w:spacing w:after="40"/>
        <w:rPr>
          <w:rFonts w:hint="eastAsia"/>
        </w:rPr>
      </w:pPr>
      <w:r>
        <w:t>Removal from class, in-school suspension, or out-of-school suspension</w:t>
      </w:r>
    </w:p>
    <w:p w:rsidR="002A0A77" w:rsidRDefault="00A6355B">
      <w:pPr>
        <w:pStyle w:val="ListBullet"/>
        <w:spacing w:after="40"/>
        <w:rPr>
          <w:rFonts w:hint="eastAsia"/>
        </w:rPr>
      </w:pPr>
      <w:r>
        <w:t>Probation, conditional enrollment, required safety assessment, or expulsion/non-reenrollment</w:t>
      </w:r>
    </w:p>
    <w:p w:rsidR="002A0A77" w:rsidRDefault="00A6355B">
      <w:pPr>
        <w:pStyle w:val="Heading2"/>
        <w:spacing w:before="160" w:after="100"/>
      </w:pPr>
      <w:r>
        <w:t>Serious Misconduct</w:t>
      </w:r>
    </w:p>
    <w:p w:rsidR="002A0A77" w:rsidRDefault="00A6355B">
      <w:pPr>
        <w:pStyle w:val="BodyText"/>
        <w:spacing w:after="100" w:line="259" w:lineRule="auto"/>
        <w:rPr>
          <w:rFonts w:hint="eastAsia"/>
        </w:rPr>
      </w:pPr>
      <w:r>
        <w:t>Weapons, credible threats, assault, sexual misconduct, harassment, drugs, alcohol, vaping, theft, major vandalism, extortion, hazing, gang-related conduct, repeated bullying, dangerous technology misuse, and conduct creating substantial disruption may result in immediate removal and possible law-enforcement or child-protection referral.</w:t>
      </w:r>
    </w:p>
    <w:p w:rsidR="002A0A77" w:rsidRDefault="00A6355B">
      <w:pPr>
        <w:pStyle w:val="Heading2"/>
        <w:spacing w:before="160" w:after="100"/>
      </w:pPr>
      <w:r>
        <w:t>Searches</w:t>
      </w:r>
    </w:p>
    <w:p w:rsidR="002A0A77" w:rsidRDefault="00A6355B">
      <w:pPr>
        <w:pStyle w:val="BodyText"/>
        <w:spacing w:after="100" w:line="259" w:lineRule="auto"/>
        <w:rPr>
          <w:rFonts w:hint="eastAsia"/>
        </w:rPr>
      </w:pPr>
      <w:r>
        <w:t>School-owned property, lockers, devices, accounts, desks, and storage may be inspected for safety, security, maintenance, or policy compliance. A student’s person or personal property may be searched when school officials have a reasonable basis to believe the search will reveal evidence of a policy violation or safety risk. Searches will be conducted as respectfully and privately as circumstances permit.</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14</w:t>
      </w:r>
    </w:p>
    <w:p w:rsidR="002A0A77" w:rsidRDefault="00A6355B">
      <w:pPr>
        <w:jc w:val="center"/>
        <w:rPr>
          <w:rFonts w:hint="eastAsia"/>
        </w:rPr>
      </w:pPr>
      <w:r>
        <w:rPr>
          <w:b/>
          <w:color w:val="0C2243"/>
          <w:sz w:val="44"/>
        </w:rPr>
        <w:t>BULLYING, HARASSMENT, DISCRIMINATION, AND TITLE IX-INFORMED RESPONSE</w:t>
      </w:r>
    </w:p>
    <w:p w:rsidR="002A0A77" w:rsidRDefault="002A0A77">
      <w:pPr>
        <w:rPr>
          <w:rFonts w:hint="eastAsia"/>
        </w:rPr>
      </w:pPr>
    </w:p>
    <w:p w:rsidR="002A0A77" w:rsidRDefault="00A6355B">
      <w:pPr>
        <w:pStyle w:val="Heading2"/>
        <w:spacing w:before="160" w:after="100"/>
      </w:pPr>
      <w:r>
        <w:t>Prohibition</w:t>
      </w:r>
    </w:p>
    <w:p w:rsidR="002A0A77" w:rsidRDefault="00A6355B">
      <w:pPr>
        <w:pStyle w:val="BodyText"/>
        <w:spacing w:after="100" w:line="259" w:lineRule="auto"/>
        <w:rPr>
          <w:rFonts w:hint="eastAsia"/>
        </w:rPr>
      </w:pPr>
      <w:r>
        <w:t>Bullying, cyberbullying, harassment, intimidation, discrimination, retaliation, sexual harassment, and identity-based hostility are prohibited in school programs, transportation, online platforms, school-sponsored activities, and off-campus conduct that materially affects the school environment.</w:t>
      </w:r>
    </w:p>
    <w:p w:rsidR="002A0A77" w:rsidRDefault="00A6355B">
      <w:pPr>
        <w:pStyle w:val="Heading2"/>
        <w:spacing w:before="160" w:after="100"/>
      </w:pPr>
      <w:r>
        <w:t>Reporting</w:t>
      </w:r>
    </w:p>
    <w:p w:rsidR="002A0A77" w:rsidRDefault="00A6355B">
      <w:pPr>
        <w:pStyle w:val="BodyText"/>
        <w:spacing w:after="100" w:line="259" w:lineRule="auto"/>
        <w:rPr>
          <w:rFonts w:hint="eastAsia"/>
        </w:rPr>
      </w:pPr>
      <w:r>
        <w:t>Students and adults should report concerns to any trusted staff member or administrator. Reports may be verbal or written. Anonymous reports will be reviewed, though anonymity may limit the investigation. Emergency threats should be reported immediately to 911 and school leadership.</w:t>
      </w:r>
    </w:p>
    <w:p w:rsidR="002A0A77" w:rsidRDefault="00A6355B">
      <w:pPr>
        <w:pStyle w:val="Heading2"/>
        <w:spacing w:before="160" w:after="100"/>
      </w:pPr>
      <w:r>
        <w:t>Response Process</w:t>
      </w:r>
    </w:p>
    <w:p w:rsidR="002A0A77" w:rsidRDefault="00A6355B">
      <w:pPr>
        <w:pStyle w:val="ListNumber"/>
        <w:spacing w:after="40"/>
        <w:rPr>
          <w:rFonts w:hint="eastAsia"/>
        </w:rPr>
      </w:pPr>
      <w:r>
        <w:t>Ensure immediate safety and supportive measures.</w:t>
      </w:r>
    </w:p>
    <w:p w:rsidR="002A0A77" w:rsidRDefault="00A6355B">
      <w:pPr>
        <w:pStyle w:val="ListNumber"/>
        <w:spacing w:after="40"/>
        <w:rPr>
          <w:rFonts w:hint="eastAsia"/>
        </w:rPr>
      </w:pPr>
      <w:r>
        <w:t>Document the report and notify designated leadership.</w:t>
      </w:r>
    </w:p>
    <w:p w:rsidR="002A0A77" w:rsidRDefault="00A6355B">
      <w:pPr>
        <w:pStyle w:val="ListNumber"/>
        <w:spacing w:after="40"/>
        <w:rPr>
          <w:rFonts w:hint="eastAsia"/>
        </w:rPr>
      </w:pPr>
      <w:r>
        <w:t>Interview relevant persons and review available evidence.</w:t>
      </w:r>
    </w:p>
    <w:p w:rsidR="002A0A77" w:rsidRDefault="00A6355B">
      <w:pPr>
        <w:pStyle w:val="ListNumber"/>
        <w:spacing w:after="40"/>
        <w:rPr>
          <w:rFonts w:hint="eastAsia"/>
        </w:rPr>
      </w:pPr>
      <w:r>
        <w:t>Provide notice and an opportunity to respond consistent with age and circumstances.</w:t>
      </w:r>
    </w:p>
    <w:p w:rsidR="002A0A77" w:rsidRDefault="00A6355B">
      <w:pPr>
        <w:pStyle w:val="ListNumber"/>
        <w:spacing w:after="40"/>
        <w:rPr>
          <w:rFonts w:hint="eastAsia"/>
        </w:rPr>
      </w:pPr>
      <w:r>
        <w:t>Determine findings using the school’s applicable standard and communicate appropriate outcomes.</w:t>
      </w:r>
    </w:p>
    <w:p w:rsidR="002A0A77" w:rsidRDefault="00A6355B">
      <w:pPr>
        <w:pStyle w:val="ListNumber"/>
        <w:spacing w:after="40"/>
        <w:rPr>
          <w:rFonts w:hint="eastAsia"/>
        </w:rPr>
      </w:pPr>
      <w:r>
        <w:t>Implement remedies, discipline, protection from retaliation, and follow-up monitoring.</w:t>
      </w:r>
    </w:p>
    <w:p w:rsidR="002A0A77" w:rsidRDefault="00A6355B">
      <w:pPr>
        <w:pStyle w:val="Heading2"/>
        <w:spacing w:before="160" w:after="100"/>
      </w:pPr>
      <w:r>
        <w:t>Religious and Cultural Respect</w:t>
      </w:r>
    </w:p>
    <w:p w:rsidR="002A0A77" w:rsidRDefault="00A6355B">
      <w:pPr>
        <w:pStyle w:val="BodyText"/>
        <w:spacing w:after="100" w:line="259" w:lineRule="auto"/>
        <w:rPr>
          <w:rFonts w:hint="eastAsia"/>
        </w:rPr>
      </w:pPr>
      <w:r>
        <w:t>Students may not pressure, ridicule, exclude, or threaten another person because of religion, nonreligion, cultural practice, dress, language, race, ethnicity, national origin, sex, disability, or other protected status. Respectful academic discussion of beliefs and ideas is permitted when facilitated appropriately.</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15</w:t>
      </w:r>
    </w:p>
    <w:p w:rsidR="002A0A77" w:rsidRDefault="00A6355B">
      <w:pPr>
        <w:jc w:val="center"/>
        <w:rPr>
          <w:rFonts w:hint="eastAsia"/>
        </w:rPr>
      </w:pPr>
      <w:r>
        <w:rPr>
          <w:b/>
          <w:color w:val="0C2243"/>
          <w:sz w:val="44"/>
        </w:rPr>
        <w:t>TECHNOLOGY, DEVICES, DIGITAL CITIZENSHIP, AI, AND SOCIAL MEDIA</w:t>
      </w:r>
    </w:p>
    <w:p w:rsidR="002A0A77" w:rsidRDefault="002A0A77">
      <w:pPr>
        <w:rPr>
          <w:rFonts w:hint="eastAsia"/>
        </w:rPr>
      </w:pPr>
    </w:p>
    <w:p w:rsidR="002A0A77" w:rsidRDefault="00A6355B">
      <w:pPr>
        <w:pStyle w:val="Heading2"/>
        <w:spacing w:before="160" w:after="100"/>
      </w:pPr>
      <w:r>
        <w:t>Acceptable Use</w:t>
      </w:r>
    </w:p>
    <w:p w:rsidR="002A0A77" w:rsidRDefault="00A6355B">
      <w:pPr>
        <w:pStyle w:val="BodyText"/>
        <w:spacing w:after="100" w:line="259" w:lineRule="auto"/>
        <w:rPr>
          <w:rFonts w:hint="eastAsia"/>
        </w:rPr>
      </w:pPr>
      <w:r>
        <w:t>School technology is provided for educational and operational purposes. Users must follow staff directions, use authorized accounts and applications, protect passwords, respect copyright and privacy, and avoid content or activity that is unsafe, illegal, harassing, disruptive, or unrelated to learning.</w:t>
      </w:r>
    </w:p>
    <w:p w:rsidR="002A0A77" w:rsidRDefault="00A6355B">
      <w:pPr>
        <w:pStyle w:val="Heading2"/>
        <w:spacing w:before="160" w:after="100"/>
      </w:pPr>
      <w:r>
        <w:t>School-Owned Devices</w:t>
      </w:r>
    </w:p>
    <w:p w:rsidR="002A0A77" w:rsidRDefault="00A6355B">
      <w:pPr>
        <w:pStyle w:val="ListBullet"/>
        <w:spacing w:after="40"/>
        <w:rPr>
          <w:rFonts w:hint="eastAsia"/>
        </w:rPr>
      </w:pPr>
      <w:r>
        <w:t>Devices remain school property and may be inspected, filtered, monitored, updated, or remotely managed.</w:t>
      </w:r>
    </w:p>
    <w:p w:rsidR="002A0A77" w:rsidRDefault="00A6355B">
      <w:pPr>
        <w:pStyle w:val="ListBullet"/>
        <w:spacing w:after="40"/>
        <w:rPr>
          <w:rFonts w:hint="eastAsia"/>
        </w:rPr>
      </w:pPr>
      <w:r>
        <w:t>Families are responsible for reasonable care and may be charged for negligent or intentional loss or damage.</w:t>
      </w:r>
    </w:p>
    <w:p w:rsidR="002A0A77" w:rsidRDefault="00A6355B">
      <w:pPr>
        <w:pStyle w:val="ListBullet"/>
        <w:spacing w:after="40"/>
        <w:rPr>
          <w:rFonts w:hint="eastAsia"/>
        </w:rPr>
      </w:pPr>
      <w:r>
        <w:t>Students may not bypass filters, install unauthorized software, alter settings, or loan devices.</w:t>
      </w:r>
    </w:p>
    <w:p w:rsidR="002A0A77" w:rsidRDefault="00A6355B">
      <w:pPr>
        <w:pStyle w:val="ListBullet"/>
        <w:spacing w:after="40"/>
        <w:rPr>
          <w:rFonts w:hint="eastAsia"/>
        </w:rPr>
      </w:pPr>
      <w:r>
        <w:t>Devices and chargers must be returned by the deadline and in working condition.</w:t>
      </w:r>
    </w:p>
    <w:p w:rsidR="002A0A77" w:rsidRDefault="00A6355B">
      <w:pPr>
        <w:pStyle w:val="Heading2"/>
        <w:spacing w:before="160" w:after="100"/>
      </w:pPr>
      <w:r>
        <w:t>Artificial Intelligence</w:t>
      </w:r>
    </w:p>
    <w:p w:rsidR="002A0A77" w:rsidRDefault="00A6355B">
      <w:pPr>
        <w:pStyle w:val="BodyText"/>
        <w:spacing w:after="100" w:line="259" w:lineRule="auto"/>
        <w:rPr>
          <w:rFonts w:hint="eastAsia"/>
        </w:rPr>
      </w:pPr>
      <w:r>
        <w:t>Generative AI may be used only when the teacher permits it and the student follows assignment-specific rules. Students must disclose meaningful AI assistance, verify accuracy, protect private information, and remain the author of submitted work. AI may not be used to impersonate, fabricate sources, create harmful content, bypass learning, cheat, or upload confidential student or school data.</w:t>
      </w:r>
    </w:p>
    <w:p w:rsidR="002A0A77" w:rsidRDefault="00A6355B">
      <w:pPr>
        <w:pStyle w:val="Heading2"/>
        <w:spacing w:before="160" w:after="100"/>
      </w:pPr>
      <w:r>
        <w:t>Personal Devices and Phones</w:t>
      </w:r>
    </w:p>
    <w:p w:rsidR="002A0A77" w:rsidRDefault="00A6355B">
      <w:pPr>
        <w:pStyle w:val="BodyText"/>
        <w:spacing w:after="100" w:line="259" w:lineRule="auto"/>
        <w:rPr>
          <w:rFonts w:hint="eastAsia"/>
        </w:rPr>
      </w:pPr>
      <w:r>
        <w:t>Phones, smartwatches, earbuds, and personal devices must be off and stored during instructional time unless a staff member authorizes use or an accommodation applies. Repeated or unsafe misuse may result in confiscation for parent pickup or loss of privilege.</w:t>
      </w:r>
    </w:p>
    <w:p w:rsidR="002A0A77" w:rsidRDefault="00A6355B">
      <w:pPr>
        <w:pStyle w:val="Heading2"/>
        <w:spacing w:before="160" w:after="100"/>
      </w:pPr>
      <w:r>
        <w:t>Social Media</w:t>
      </w:r>
    </w:p>
    <w:p w:rsidR="002A0A77" w:rsidRDefault="00A6355B">
      <w:pPr>
        <w:pStyle w:val="BodyText"/>
        <w:spacing w:after="100" w:line="259" w:lineRule="auto"/>
        <w:rPr>
          <w:rFonts w:hint="eastAsia"/>
        </w:rPr>
      </w:pPr>
      <w:r>
        <w:t>Students may not create accounts impersonating the school or others, post confidential information, record without consent, engage in cyberbullying, or use the school logo without authorization. The school may respond to off-campus online conduct when it creates a safety concern, targets members of the school community, or substantially disrupts school operations.</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16</w:t>
      </w:r>
    </w:p>
    <w:p w:rsidR="002A0A77" w:rsidRDefault="00A6355B">
      <w:pPr>
        <w:jc w:val="center"/>
        <w:rPr>
          <w:rFonts w:hint="eastAsia"/>
        </w:rPr>
      </w:pPr>
      <w:r>
        <w:rPr>
          <w:b/>
          <w:color w:val="0C2243"/>
          <w:sz w:val="44"/>
        </w:rPr>
        <w:t>DRESS, UNIFORMS, APPEARANCE, AND RELIGIOUS ACCOMMODATIONS</w:t>
      </w:r>
    </w:p>
    <w:p w:rsidR="002A0A77" w:rsidRDefault="002A0A77">
      <w:pPr>
        <w:rPr>
          <w:rFonts w:hint="eastAsia"/>
        </w:rPr>
      </w:pPr>
    </w:p>
    <w:p w:rsidR="002A0A77" w:rsidRDefault="00A6355B">
      <w:pPr>
        <w:pStyle w:val="Heading2"/>
        <w:spacing w:before="160" w:after="100"/>
      </w:pPr>
      <w:r>
        <w:t>Purpose</w:t>
      </w:r>
    </w:p>
    <w:p w:rsidR="002A0A77" w:rsidRDefault="00A6355B">
      <w:pPr>
        <w:pStyle w:val="BodyText"/>
        <w:spacing w:after="100" w:line="259" w:lineRule="auto"/>
        <w:rPr>
          <w:rFonts w:hint="eastAsia"/>
        </w:rPr>
      </w:pPr>
      <w:r>
        <w:t>The uniform and appearance policy promotes safety, modesty, readiness to learn, school identity, and reduced distraction. The annual Uniform Guide provides approved colors, vendors, and examples.</w:t>
      </w:r>
    </w:p>
    <w:p w:rsidR="002A0A77" w:rsidRDefault="00A6355B">
      <w:pPr>
        <w:pStyle w:val="Heading2"/>
        <w:spacing w:before="160" w:after="100"/>
      </w:pPr>
      <w:r>
        <w:t>General Expectations</w:t>
      </w:r>
    </w:p>
    <w:p w:rsidR="002A0A77" w:rsidRDefault="00A6355B">
      <w:pPr>
        <w:pStyle w:val="ListBullet"/>
        <w:spacing w:after="40"/>
        <w:rPr>
          <w:rFonts w:hint="eastAsia"/>
        </w:rPr>
      </w:pPr>
      <w:r>
        <w:t>Clothing must be clean, in good repair, appropriately sized, and suitable for school activities.</w:t>
      </w:r>
    </w:p>
    <w:p w:rsidR="002A0A77" w:rsidRDefault="00A6355B">
      <w:pPr>
        <w:pStyle w:val="ListBullet"/>
        <w:spacing w:after="40"/>
        <w:rPr>
          <w:rFonts w:hint="eastAsia"/>
        </w:rPr>
      </w:pPr>
      <w:r>
        <w:t>Closed-toe shoes are required unless an activity or accommodation permits otherwise.</w:t>
      </w:r>
    </w:p>
    <w:p w:rsidR="002A0A77" w:rsidRDefault="00A6355B">
      <w:pPr>
        <w:pStyle w:val="ListBullet"/>
        <w:spacing w:after="40"/>
        <w:rPr>
          <w:rFonts w:hint="eastAsia"/>
        </w:rPr>
      </w:pPr>
      <w:r>
        <w:t>Clothing or accessories may not display profanity, drugs, weapons, hate symbols, sexual content, or disruptive messages.</w:t>
      </w:r>
    </w:p>
    <w:p w:rsidR="002A0A77" w:rsidRDefault="00A6355B">
      <w:pPr>
        <w:pStyle w:val="ListBullet"/>
        <w:spacing w:after="40"/>
        <w:rPr>
          <w:rFonts w:hint="eastAsia"/>
        </w:rPr>
      </w:pPr>
      <w:r>
        <w:t>PE clothing must allow safe movement and meet modesty expectations.</w:t>
      </w:r>
    </w:p>
    <w:p w:rsidR="002A0A77" w:rsidRDefault="00A6355B">
      <w:pPr>
        <w:pStyle w:val="ListBullet"/>
        <w:spacing w:after="40"/>
        <w:rPr>
          <w:rFonts w:hint="eastAsia"/>
        </w:rPr>
      </w:pPr>
      <w:r>
        <w:t>Religious clothing and head coverings are permitted.</w:t>
      </w:r>
    </w:p>
    <w:p w:rsidR="002A0A77" w:rsidRDefault="00A6355B">
      <w:pPr>
        <w:pStyle w:val="Heading2"/>
        <w:spacing w:before="160" w:after="100"/>
      </w:pPr>
      <w:r>
        <w:t>Optional Religious Dress</w:t>
      </w:r>
    </w:p>
    <w:p w:rsidR="002A0A77" w:rsidRDefault="00A6355B">
      <w:pPr>
        <w:pStyle w:val="BodyText"/>
        <w:spacing w:after="100" w:line="259" w:lineRule="auto"/>
        <w:rPr>
          <w:rFonts w:hint="eastAsia"/>
        </w:rPr>
      </w:pPr>
      <w:r>
        <w:t>Faith-specific clothing, including hijab, is welcomed but is not required for students whose families do not select it. General modesty and uniform standards apply to all students without requiring participation in a particular religious practice.</w:t>
      </w:r>
    </w:p>
    <w:p w:rsidR="002A0A77" w:rsidRDefault="00A6355B">
      <w:pPr>
        <w:pStyle w:val="Heading2"/>
        <w:spacing w:before="160" w:after="100"/>
      </w:pPr>
      <w:r>
        <w:t>Enforcement</w:t>
      </w:r>
    </w:p>
    <w:p w:rsidR="002A0A77" w:rsidRDefault="00A6355B">
      <w:pPr>
        <w:pStyle w:val="BodyText"/>
        <w:spacing w:after="100" w:line="259" w:lineRule="auto"/>
        <w:rPr>
          <w:rFonts w:hint="eastAsia"/>
        </w:rPr>
      </w:pPr>
      <w:r>
        <w:t>Staff will address concerns privately and respectfully whenever possible. Students may be offered a school garment, asked to correct the issue, or have a parent bring an approved item. Repeated refusal may be addressed through the discipline process. Accommodations should be requested from administration.</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17</w:t>
      </w:r>
    </w:p>
    <w:p w:rsidR="002A0A77" w:rsidRDefault="00A6355B">
      <w:pPr>
        <w:jc w:val="center"/>
        <w:rPr>
          <w:rFonts w:hint="eastAsia"/>
        </w:rPr>
      </w:pPr>
      <w:r>
        <w:rPr>
          <w:b/>
          <w:color w:val="0C2243"/>
          <w:sz w:val="44"/>
        </w:rPr>
        <w:t>HEALTH, MEDICATION, ILLNESS, ALLERGIES, AND WELLNESS</w:t>
      </w:r>
    </w:p>
    <w:p w:rsidR="002A0A77" w:rsidRDefault="002A0A77">
      <w:pPr>
        <w:rPr>
          <w:rFonts w:hint="eastAsia"/>
        </w:rPr>
      </w:pPr>
    </w:p>
    <w:p w:rsidR="002A0A77" w:rsidRDefault="00A6355B">
      <w:pPr>
        <w:pStyle w:val="Heading2"/>
        <w:spacing w:before="160" w:after="100"/>
      </w:pPr>
      <w:r>
        <w:t>Health Records</w:t>
      </w:r>
    </w:p>
    <w:p w:rsidR="002A0A77" w:rsidRDefault="00A6355B">
      <w:pPr>
        <w:pStyle w:val="BodyText"/>
        <w:spacing w:after="100" w:line="259" w:lineRule="auto"/>
        <w:rPr>
          <w:rFonts w:hint="eastAsia"/>
        </w:rPr>
      </w:pPr>
      <w:r>
        <w:t>Families must provide required health, emergency, immunization, and exemption records and update them when information changes. Minnesota law requires schools to maintain immunization records for persons in attendance.</w:t>
      </w:r>
    </w:p>
    <w:p w:rsidR="002A0A77" w:rsidRDefault="00A6355B">
      <w:pPr>
        <w:pStyle w:val="Heading2"/>
        <w:spacing w:before="160" w:after="100"/>
      </w:pPr>
      <w:r>
        <w:t>Illness Exclusion</w:t>
      </w:r>
    </w:p>
    <w:p w:rsidR="002A0A77" w:rsidRDefault="00A6355B">
      <w:pPr>
        <w:pStyle w:val="BodyText"/>
        <w:spacing w:after="100" w:line="259" w:lineRule="auto"/>
        <w:rPr>
          <w:rFonts w:hint="eastAsia"/>
        </w:rPr>
      </w:pPr>
      <w:r>
        <w:t>Students should remain home when they have a fever, repeated vomiting or diarrhea, uncontrolled symptoms, a contagious condition, or are unable to participate. Return criteria may follow Minnesota Department of Health guidance, a healthcare provider’s direction, or school-specific notice.</w:t>
      </w:r>
    </w:p>
    <w:p w:rsidR="002A0A77" w:rsidRDefault="00A6355B">
      <w:pPr>
        <w:pStyle w:val="Heading2"/>
        <w:spacing w:before="160" w:after="100"/>
      </w:pPr>
      <w:r>
        <w:t>Medication</w:t>
      </w:r>
    </w:p>
    <w:p w:rsidR="002A0A77" w:rsidRDefault="00A6355B">
      <w:pPr>
        <w:pStyle w:val="BodyText"/>
        <w:spacing w:after="100" w:line="259" w:lineRule="auto"/>
        <w:rPr>
          <w:rFonts w:hint="eastAsia"/>
        </w:rPr>
      </w:pPr>
      <w:r>
        <w:t>Prescription and nonprescription medication generally requires a signed parent authorization, original labeled container, and—when required—healthcare-provider instructions. Medication is stored securely and administered by authorized personnel. Self-carry of emergency medication may be permitted with appropriate documentation and approval.</w:t>
      </w:r>
    </w:p>
    <w:p w:rsidR="002A0A77" w:rsidRDefault="00A6355B">
      <w:pPr>
        <w:pStyle w:val="Heading2"/>
        <w:spacing w:before="160" w:after="100"/>
      </w:pPr>
      <w:r>
        <w:t>Allergies and Individual Health Plans</w:t>
      </w:r>
    </w:p>
    <w:p w:rsidR="002A0A77" w:rsidRDefault="00A6355B">
      <w:pPr>
        <w:pStyle w:val="BodyText"/>
        <w:spacing w:after="100" w:line="259" w:lineRule="auto"/>
        <w:rPr>
          <w:rFonts w:hint="eastAsia"/>
        </w:rPr>
      </w:pPr>
      <w:r>
        <w:t>Families must disclose severe allergies, asthma, diabetes, seizures, and other conditions requiring emergency response. The school may develop an individual plan, train relevant staff, and maintain emergency medication. The school cannot guarantee an allergen-free environment.</w:t>
      </w:r>
    </w:p>
    <w:p w:rsidR="002A0A77" w:rsidRDefault="00A6355B">
      <w:pPr>
        <w:pStyle w:val="Heading2"/>
        <w:spacing w:before="160" w:after="100"/>
      </w:pPr>
      <w:r>
        <w:t>Wellness</w:t>
      </w:r>
    </w:p>
    <w:p w:rsidR="002A0A77" w:rsidRDefault="00A6355B">
      <w:pPr>
        <w:pStyle w:val="BodyText"/>
        <w:spacing w:after="100" w:line="259" w:lineRule="auto"/>
        <w:rPr>
          <w:rFonts w:hint="eastAsia"/>
        </w:rPr>
      </w:pPr>
      <w:r>
        <w:t>The school promotes physical activity, recess, healthy food choices, sleep awareness, digital balance, mental wellness, and help-seeking. Students are encouraged to communicate health or safety concerns to a trusted adult.</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18</w:t>
      </w:r>
    </w:p>
    <w:p w:rsidR="002A0A77" w:rsidRDefault="00A6355B">
      <w:pPr>
        <w:jc w:val="center"/>
        <w:rPr>
          <w:rFonts w:hint="eastAsia"/>
        </w:rPr>
      </w:pPr>
      <w:r>
        <w:rPr>
          <w:b/>
          <w:color w:val="0C2243"/>
          <w:sz w:val="44"/>
        </w:rPr>
        <w:t>SAFETY, EMERGENCY PREPAREDNESS, THREAT RESPONSE, AND REUNIFICATION</w:t>
      </w:r>
    </w:p>
    <w:p w:rsidR="002A0A77" w:rsidRDefault="002A0A77">
      <w:pPr>
        <w:rPr>
          <w:rFonts w:hint="eastAsia"/>
        </w:rPr>
      </w:pPr>
    </w:p>
    <w:p w:rsidR="002A0A77" w:rsidRDefault="00A6355B">
      <w:pPr>
        <w:pStyle w:val="Heading2"/>
        <w:spacing w:before="160" w:after="100"/>
      </w:pPr>
      <w:r>
        <w:t>Emergency Preparedness</w:t>
      </w:r>
    </w:p>
    <w:p w:rsidR="002A0A77" w:rsidRDefault="00A6355B">
      <w:pPr>
        <w:pStyle w:val="BodyText"/>
        <w:spacing w:after="100" w:line="259" w:lineRule="auto"/>
        <w:rPr>
          <w:rFonts w:hint="eastAsia"/>
        </w:rPr>
      </w:pPr>
      <w:r>
        <w:t>The school maintains emergency procedures for fire, severe weather, evacuation, lockdown, shelter-in-place, medical emergency, missing child, utility failure, hazardous conditions, infectious disease, and reunification. Drills are conducted according to applicable requirements and documented.</w:t>
      </w:r>
    </w:p>
    <w:p w:rsidR="002A0A77" w:rsidRDefault="00A6355B">
      <w:pPr>
        <w:pStyle w:val="Heading2"/>
        <w:spacing w:before="160" w:after="100"/>
      </w:pPr>
      <w:r>
        <w:t>Threat Reporting and Assessment</w:t>
      </w:r>
    </w:p>
    <w:p w:rsidR="002A0A77" w:rsidRDefault="00A6355B">
      <w:pPr>
        <w:pStyle w:val="BodyText"/>
        <w:spacing w:after="100" w:line="259" w:lineRule="auto"/>
        <w:rPr>
          <w:rFonts w:hint="eastAsia"/>
        </w:rPr>
      </w:pPr>
      <w:r>
        <w:t>All threats, weapons concerns, self-harm statements, targeted violence concerns, or suspicious behavior must be reported immediately. The school may use a multidisciplinary assessment process, involve law enforcement or mental-health professionals, require a safety plan, or temporarily remove a student while risk is assessed.</w:t>
      </w:r>
    </w:p>
    <w:p w:rsidR="002A0A77" w:rsidRDefault="00A6355B">
      <w:pPr>
        <w:pStyle w:val="Heading2"/>
        <w:spacing w:before="160" w:after="100"/>
      </w:pPr>
      <w:r>
        <w:t>Emergency Communication</w:t>
      </w:r>
    </w:p>
    <w:p w:rsidR="002A0A77" w:rsidRDefault="00A6355B">
      <w:pPr>
        <w:pStyle w:val="BodyText"/>
        <w:spacing w:after="100" w:line="259" w:lineRule="auto"/>
        <w:rPr>
          <w:rFonts w:hint="eastAsia"/>
        </w:rPr>
      </w:pPr>
      <w:r>
        <w:t>Families will receive information through approved phone, text, email, website, parent portal, or emergency notification systems. During an active emergency, families should not call repeatedly, enter restricted areas, or arrive until instructed, because doing so may interfere with response operations.</w:t>
      </w:r>
    </w:p>
    <w:p w:rsidR="002A0A77" w:rsidRDefault="00A6355B">
      <w:pPr>
        <w:pStyle w:val="Heading2"/>
        <w:spacing w:before="160" w:after="100"/>
      </w:pPr>
      <w:r>
        <w:t>Reunification</w:t>
      </w:r>
    </w:p>
    <w:p w:rsidR="002A0A77" w:rsidRDefault="00A6355B">
      <w:pPr>
        <w:pStyle w:val="BodyText"/>
        <w:spacing w:after="100" w:line="259" w:lineRule="auto"/>
        <w:rPr>
          <w:rFonts w:hint="eastAsia"/>
        </w:rPr>
      </w:pPr>
      <w:r>
        <w:t>Students will be released only through the designated reunification process to an authorized adult who presents identification. The reunification site may differ from the school. Families must keep emergency contacts current.</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19</w:t>
      </w:r>
    </w:p>
    <w:p w:rsidR="002A0A77" w:rsidRDefault="00A6355B">
      <w:pPr>
        <w:jc w:val="center"/>
        <w:rPr>
          <w:rFonts w:hint="eastAsia"/>
        </w:rPr>
      </w:pPr>
      <w:r>
        <w:rPr>
          <w:b/>
          <w:color w:val="0C2243"/>
          <w:sz w:val="44"/>
        </w:rPr>
        <w:t>ARRIVAL, DISMISSAL, TRANSPORTATION, AND AUTHORIZED PICK-UP</w:t>
      </w:r>
    </w:p>
    <w:p w:rsidR="002A0A77" w:rsidRDefault="002A0A77">
      <w:pPr>
        <w:rPr>
          <w:rFonts w:hint="eastAsia"/>
        </w:rPr>
      </w:pPr>
    </w:p>
    <w:p w:rsidR="002A0A77" w:rsidRDefault="00A6355B">
      <w:pPr>
        <w:pStyle w:val="Heading2"/>
        <w:spacing w:before="160" w:after="100"/>
      </w:pPr>
      <w:r>
        <w:t>Arrival and Dismissal</w:t>
      </w:r>
    </w:p>
    <w:p w:rsidR="002A0A77" w:rsidRDefault="00A6355B">
      <w:pPr>
        <w:pStyle w:val="BodyText"/>
        <w:spacing w:after="100" w:line="259" w:lineRule="auto"/>
        <w:rPr>
          <w:rFonts w:hint="eastAsia"/>
        </w:rPr>
      </w:pPr>
      <w:r>
        <w:t>Students may enter only during published supervision times. Families must follow traffic flow, speed limits, staff directions, and designated loading areas. Students arriving late must sign in; students leaving early must be signed out.</w:t>
      </w:r>
    </w:p>
    <w:p w:rsidR="002A0A77" w:rsidRDefault="00A6355B">
      <w:pPr>
        <w:pStyle w:val="Heading2"/>
        <w:spacing w:before="160" w:after="100"/>
      </w:pPr>
      <w:r>
        <w:t>Authorized Release</w:t>
      </w:r>
    </w:p>
    <w:p w:rsidR="002A0A77" w:rsidRDefault="00A6355B">
      <w:pPr>
        <w:pStyle w:val="BodyText"/>
        <w:spacing w:after="100" w:line="259" w:lineRule="auto"/>
        <w:rPr>
          <w:rFonts w:hint="eastAsia"/>
        </w:rPr>
      </w:pPr>
      <w:r>
        <w:t>The school releases students only to persons listed by the parent/guardian or authorized through a verified written or electronic process. Staff may request identification and may refuse release when identity or authorization cannot be confirmed. Court orders must be provided to the school; the school will not mediate custody disputes.</w:t>
      </w:r>
    </w:p>
    <w:p w:rsidR="002A0A77" w:rsidRDefault="00A6355B">
      <w:pPr>
        <w:pStyle w:val="Heading2"/>
        <w:spacing w:before="160" w:after="100"/>
      </w:pPr>
      <w:r>
        <w:t>Late Pick-Up</w:t>
      </w:r>
    </w:p>
    <w:p w:rsidR="002A0A77" w:rsidRDefault="00A6355B">
      <w:pPr>
        <w:pStyle w:val="BodyText"/>
        <w:spacing w:after="100" w:line="259" w:lineRule="auto"/>
        <w:rPr>
          <w:rFonts w:hint="eastAsia"/>
        </w:rPr>
      </w:pPr>
      <w:r>
        <w:t>Late pickup may result in fees and required conferences. Repeated failure to pick up may lead to a revised dismissal plan or referral when student safety is affected.</w:t>
      </w:r>
    </w:p>
    <w:p w:rsidR="002A0A77" w:rsidRDefault="00A6355B">
      <w:pPr>
        <w:pStyle w:val="Heading2"/>
        <w:spacing w:before="160" w:after="100"/>
      </w:pPr>
      <w:r>
        <w:t>Transportation</w:t>
      </w:r>
    </w:p>
    <w:p w:rsidR="002A0A77" w:rsidRDefault="00A6355B">
      <w:pPr>
        <w:pStyle w:val="BodyText"/>
        <w:spacing w:after="100" w:line="259" w:lineRule="auto"/>
        <w:rPr>
          <w:rFonts w:hint="eastAsia"/>
        </w:rPr>
      </w:pPr>
      <w:r>
        <w:t>When transportation is offered, families must follow route, stop, behavior, weather, and communication procedures. Transportation may be suspended for unsafe conduct. The school does not guarantee door-to-door service and may modify routes based on enrollment, safety, or cost.</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20</w:t>
      </w:r>
    </w:p>
    <w:p w:rsidR="002A0A77" w:rsidRDefault="00A6355B">
      <w:pPr>
        <w:jc w:val="center"/>
        <w:rPr>
          <w:rFonts w:hint="eastAsia"/>
        </w:rPr>
      </w:pPr>
      <w:r>
        <w:rPr>
          <w:b/>
          <w:color w:val="0C2243"/>
          <w:sz w:val="44"/>
        </w:rPr>
        <w:t>FOOD SERVICE, HALAL OPTIONS, ALLERGIES, AND NUTRITION</w:t>
      </w:r>
    </w:p>
    <w:p w:rsidR="002A0A77" w:rsidRDefault="002A0A77">
      <w:pPr>
        <w:rPr>
          <w:rFonts w:hint="eastAsia"/>
        </w:rPr>
      </w:pPr>
    </w:p>
    <w:p w:rsidR="002A0A77" w:rsidRDefault="00A6355B">
      <w:pPr>
        <w:pStyle w:val="Heading2"/>
        <w:spacing w:before="160" w:after="100"/>
      </w:pPr>
      <w:r>
        <w:t>Meals and Snacks</w:t>
      </w:r>
    </w:p>
    <w:p w:rsidR="002A0A77" w:rsidRDefault="00A6355B">
      <w:pPr>
        <w:pStyle w:val="BodyText"/>
        <w:spacing w:after="100" w:line="259" w:lineRule="auto"/>
        <w:rPr>
          <w:rFonts w:hint="eastAsia"/>
        </w:rPr>
      </w:pPr>
      <w:r>
        <w:t>The annual program notice identifies which meals and snacks are provided. Menus may change because of availability, nutrition requirements, allergies, cultural needs, or vendor substitutions. Families will be notified of material program changes.</w:t>
      </w:r>
    </w:p>
    <w:p w:rsidR="002A0A77" w:rsidRDefault="00A6355B">
      <w:pPr>
        <w:pStyle w:val="Heading2"/>
        <w:spacing w:before="160" w:after="100"/>
      </w:pPr>
      <w:r>
        <w:t>Halal and Religious Choice</w:t>
      </w:r>
    </w:p>
    <w:p w:rsidR="002A0A77" w:rsidRDefault="00A6355B">
      <w:pPr>
        <w:pStyle w:val="BodyText"/>
        <w:spacing w:after="100" w:line="259" w:lineRule="auto"/>
        <w:rPr>
          <w:rFonts w:hint="eastAsia"/>
        </w:rPr>
      </w:pPr>
      <w:r>
        <w:t>When the school provides meat, the school may offer halal options consistent with its stated food program. Students of all faiths may participate. Families may request reasonable dietary accommodations or provide a home meal consistent with safety rules. No student is required to consume a particular food for religious reasons.</w:t>
      </w:r>
    </w:p>
    <w:p w:rsidR="002A0A77" w:rsidRDefault="00A6355B">
      <w:pPr>
        <w:pStyle w:val="Heading2"/>
        <w:spacing w:before="160" w:after="100"/>
      </w:pPr>
      <w:r>
        <w:t>Food Safety and Allergies</w:t>
      </w:r>
    </w:p>
    <w:p w:rsidR="002A0A77" w:rsidRDefault="00A6355B">
      <w:pPr>
        <w:pStyle w:val="ListBullet"/>
        <w:spacing w:after="40"/>
        <w:rPr>
          <w:rFonts w:hint="eastAsia"/>
        </w:rPr>
      </w:pPr>
      <w:r>
        <w:t>Food sharing may be restricted.</w:t>
      </w:r>
    </w:p>
    <w:p w:rsidR="002A0A77" w:rsidRDefault="00A6355B">
      <w:pPr>
        <w:pStyle w:val="ListBullet"/>
        <w:spacing w:after="40"/>
        <w:rPr>
          <w:rFonts w:hint="eastAsia"/>
        </w:rPr>
      </w:pPr>
      <w:r>
        <w:t>Families must disclose allergies and provide emergency plans and medication.</w:t>
      </w:r>
    </w:p>
    <w:p w:rsidR="002A0A77" w:rsidRDefault="00A6355B">
      <w:pPr>
        <w:pStyle w:val="ListBullet"/>
        <w:spacing w:after="40"/>
        <w:rPr>
          <w:rFonts w:hint="eastAsia"/>
        </w:rPr>
      </w:pPr>
      <w:r>
        <w:t>Catered cold food will be received, transported, and held at safe temperatures using insulated carriers, refrigeration, thermometers, time logs, and prompt service.</w:t>
      </w:r>
    </w:p>
    <w:p w:rsidR="002A0A77" w:rsidRDefault="00A6355B">
      <w:pPr>
        <w:pStyle w:val="ListBullet"/>
        <w:spacing w:after="40"/>
        <w:rPr>
          <w:rFonts w:hint="eastAsia"/>
        </w:rPr>
      </w:pPr>
      <w:r>
        <w:t>Perishable food will not be served when safe temperature or holding time cannot be verified.</w:t>
      </w:r>
    </w:p>
    <w:p w:rsidR="002A0A77" w:rsidRDefault="00A6355B">
      <w:pPr>
        <w:pStyle w:val="ListBullet"/>
        <w:spacing w:after="40"/>
        <w:rPr>
          <w:rFonts w:hint="eastAsia"/>
        </w:rPr>
      </w:pPr>
      <w:r>
        <w:t>Outside treats require prior approval and may need to be commercially prepared and labeled.</w:t>
      </w:r>
    </w:p>
    <w:p w:rsidR="002A0A77" w:rsidRDefault="00A6355B">
      <w:pPr>
        <w:pStyle w:val="Heading2"/>
        <w:spacing w:before="160" w:after="100"/>
      </w:pPr>
      <w:r>
        <w:t>CACFP and Other Programs</w:t>
      </w:r>
    </w:p>
    <w:p w:rsidR="002A0A77" w:rsidRDefault="00A6355B">
      <w:pPr>
        <w:pStyle w:val="BodyText"/>
        <w:spacing w:after="100" w:line="259" w:lineRule="auto"/>
        <w:rPr>
          <w:rFonts w:hint="eastAsia"/>
        </w:rPr>
      </w:pPr>
      <w:r>
        <w:t>If Acumen Academy participates in CACFP or another meal program, menus, meal patterns, records, civil-rights notices, eligibility, substitutions, and claims will follow the current program requirements. Participation status will be communicated accurately.</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21</w:t>
      </w:r>
    </w:p>
    <w:p w:rsidR="002A0A77" w:rsidRDefault="00A6355B">
      <w:pPr>
        <w:jc w:val="center"/>
        <w:rPr>
          <w:rFonts w:hint="eastAsia"/>
        </w:rPr>
      </w:pPr>
      <w:r>
        <w:rPr>
          <w:b/>
          <w:color w:val="0C2243"/>
          <w:sz w:val="44"/>
        </w:rPr>
        <w:t>STUDENT LIFE, ATHLETICS, CLUBS, LEADERSHIP, AND SERVICE</w:t>
      </w:r>
    </w:p>
    <w:p w:rsidR="002A0A77" w:rsidRDefault="002A0A77">
      <w:pPr>
        <w:rPr>
          <w:rFonts w:hint="eastAsia"/>
        </w:rPr>
      </w:pPr>
    </w:p>
    <w:p w:rsidR="002A0A77" w:rsidRDefault="00A6355B">
      <w:pPr>
        <w:pStyle w:val="Heading2"/>
        <w:spacing w:before="160" w:after="100"/>
      </w:pPr>
      <w:r>
        <w:t>Activities</w:t>
      </w:r>
    </w:p>
    <w:p w:rsidR="002A0A77" w:rsidRDefault="00A6355B">
      <w:pPr>
        <w:pStyle w:val="BodyText"/>
        <w:spacing w:after="100" w:line="259" w:lineRule="auto"/>
        <w:rPr>
          <w:rFonts w:hint="eastAsia"/>
        </w:rPr>
      </w:pPr>
      <w:r>
        <w:t>The school may offer student council, robotics, debate, Qur’an competition, art, writing, athletics, fitness, clubs, field trips, service learning, internships, and enrichment. Offerings depend on staffing, enrollment, facilities, safety, and funding.</w:t>
      </w:r>
    </w:p>
    <w:p w:rsidR="002A0A77" w:rsidRDefault="00A6355B">
      <w:pPr>
        <w:pStyle w:val="Heading2"/>
        <w:spacing w:before="160" w:after="100"/>
      </w:pPr>
      <w:r>
        <w:t>Eligibility</w:t>
      </w:r>
    </w:p>
    <w:p w:rsidR="002A0A77" w:rsidRDefault="00A6355B">
      <w:pPr>
        <w:pStyle w:val="BodyText"/>
        <w:spacing w:after="100" w:line="259" w:lineRule="auto"/>
        <w:rPr>
          <w:rFonts w:hint="eastAsia"/>
        </w:rPr>
      </w:pPr>
      <w:r>
        <w:t>Participation may require satisfactory grades, attendance, conduct, fees, forms, and health clearance. Students placed on academic or behavioral probation may be limited or temporarily ineligible.</w:t>
      </w:r>
    </w:p>
    <w:p w:rsidR="002A0A77" w:rsidRDefault="00A6355B">
      <w:pPr>
        <w:pStyle w:val="Heading2"/>
        <w:spacing w:before="160" w:after="100"/>
      </w:pPr>
      <w:r>
        <w:t>Athletics and Concussion Safety</w:t>
      </w:r>
    </w:p>
    <w:p w:rsidR="002A0A77" w:rsidRDefault="00A6355B">
      <w:pPr>
        <w:pStyle w:val="BodyText"/>
        <w:spacing w:after="100" w:line="259" w:lineRule="auto"/>
        <w:rPr>
          <w:rFonts w:hint="eastAsia"/>
        </w:rPr>
      </w:pPr>
      <w:r>
        <w:t>Student athletes must follow coach directions, sportsmanship standards, equipment rules, eligibility requirements, and return-to-play procedures. Suspected concussion or serious injury results in removal from activity and requires appropriate clearance before return.</w:t>
      </w:r>
    </w:p>
    <w:p w:rsidR="002A0A77" w:rsidRDefault="00A6355B">
      <w:pPr>
        <w:pStyle w:val="Heading2"/>
        <w:spacing w:before="160" w:after="100"/>
      </w:pPr>
      <w:r>
        <w:t>Service and Leadership</w:t>
      </w:r>
    </w:p>
    <w:p w:rsidR="002A0A77" w:rsidRDefault="00A6355B">
      <w:pPr>
        <w:pStyle w:val="BodyText"/>
        <w:spacing w:after="100" w:line="259" w:lineRule="auto"/>
        <w:rPr>
          <w:rFonts w:hint="eastAsia"/>
        </w:rPr>
      </w:pPr>
      <w:r>
        <w:t>Leadership is taught through responsibility, voice, mentorship, service, and reflection. The school may establish service-hour or capstone requirements for high-school students. Service must be verified and may not involve unsafe or exploitative work.</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22</w:t>
      </w:r>
    </w:p>
    <w:p w:rsidR="002A0A77" w:rsidRDefault="00A6355B">
      <w:pPr>
        <w:jc w:val="center"/>
        <w:rPr>
          <w:rFonts w:hint="eastAsia"/>
        </w:rPr>
      </w:pPr>
      <w:r>
        <w:rPr>
          <w:b/>
          <w:color w:val="0C2243"/>
          <w:sz w:val="44"/>
        </w:rPr>
        <w:t>PARENT PARTNERSHIP, COMMUNICATION, VOLUNTEERS, AND VISITORS</w:t>
      </w:r>
    </w:p>
    <w:p w:rsidR="002A0A77" w:rsidRDefault="002A0A77">
      <w:pPr>
        <w:rPr>
          <w:rFonts w:hint="eastAsia"/>
        </w:rPr>
      </w:pPr>
    </w:p>
    <w:p w:rsidR="002A0A77" w:rsidRDefault="00A6355B">
      <w:pPr>
        <w:pStyle w:val="Heading2"/>
        <w:spacing w:before="160" w:after="100"/>
      </w:pPr>
      <w:r>
        <w:t>Parent Responsibilities</w:t>
      </w:r>
    </w:p>
    <w:p w:rsidR="002A0A77" w:rsidRDefault="00A6355B">
      <w:pPr>
        <w:pStyle w:val="ListBullet"/>
        <w:spacing w:after="40"/>
        <w:rPr>
          <w:rFonts w:hint="eastAsia"/>
        </w:rPr>
      </w:pPr>
      <w:r>
        <w:t>Ensure attendance, punctuality, sleep, nutrition, materials, and a suitable learning environment.</w:t>
      </w:r>
    </w:p>
    <w:p w:rsidR="002A0A77" w:rsidRDefault="00A6355B">
      <w:pPr>
        <w:pStyle w:val="ListBullet"/>
        <w:spacing w:after="40"/>
        <w:rPr>
          <w:rFonts w:hint="eastAsia"/>
        </w:rPr>
      </w:pPr>
      <w:r>
        <w:t>Read school communications and maintain current contact information.</w:t>
      </w:r>
    </w:p>
    <w:p w:rsidR="002A0A77" w:rsidRDefault="00A6355B">
      <w:pPr>
        <w:pStyle w:val="ListBullet"/>
        <w:spacing w:after="40"/>
        <w:rPr>
          <w:rFonts w:hint="eastAsia"/>
        </w:rPr>
      </w:pPr>
      <w:r>
        <w:t>Support academic honesty and allow students to complete their own work.</w:t>
      </w:r>
    </w:p>
    <w:p w:rsidR="002A0A77" w:rsidRDefault="00A6355B">
      <w:pPr>
        <w:pStyle w:val="ListBullet"/>
        <w:spacing w:after="40"/>
        <w:rPr>
          <w:rFonts w:hint="eastAsia"/>
        </w:rPr>
      </w:pPr>
      <w:r>
        <w:t>Communicate respectfully and use the established concern-resolution process.</w:t>
      </w:r>
    </w:p>
    <w:p w:rsidR="002A0A77" w:rsidRDefault="00A6355B">
      <w:pPr>
        <w:pStyle w:val="ListBullet"/>
        <w:spacing w:after="40"/>
        <w:rPr>
          <w:rFonts w:hint="eastAsia"/>
        </w:rPr>
      </w:pPr>
      <w:r>
        <w:t>Follow safety, pickup, visitor, technology, and confidentiality requirements.</w:t>
      </w:r>
    </w:p>
    <w:p w:rsidR="002A0A77" w:rsidRDefault="00A6355B">
      <w:pPr>
        <w:pStyle w:val="Heading2"/>
        <w:spacing w:before="160" w:after="100"/>
      </w:pPr>
      <w:r>
        <w:t>Communication Standards</w:t>
      </w:r>
    </w:p>
    <w:p w:rsidR="002A0A77" w:rsidRDefault="00A6355B">
      <w:pPr>
        <w:pStyle w:val="BodyText"/>
        <w:spacing w:after="100" w:line="259" w:lineRule="auto"/>
        <w:rPr>
          <w:rFonts w:hint="eastAsia"/>
        </w:rPr>
      </w:pPr>
      <w:r>
        <w:t>Teachers generally respond within one to two school days. Urgent safety issues should go to the office. Staff may not be available during instruction, evenings, weekends, holidays, or leave. Families should not use personal social media to resolve school concerns.</w:t>
      </w:r>
    </w:p>
    <w:p w:rsidR="002A0A77" w:rsidRDefault="00A6355B">
      <w:pPr>
        <w:pStyle w:val="Heading2"/>
        <w:spacing w:before="160" w:after="100"/>
      </w:pPr>
      <w:r>
        <w:t>Visitors and Classroom Observation</w:t>
      </w:r>
    </w:p>
    <w:p w:rsidR="002A0A77" w:rsidRDefault="00A6355B">
      <w:pPr>
        <w:pStyle w:val="BodyText"/>
        <w:spacing w:after="100" w:line="259" w:lineRule="auto"/>
        <w:rPr>
          <w:rFonts w:hint="eastAsia"/>
        </w:rPr>
      </w:pPr>
      <w:r>
        <w:t>Visitors must schedule when required, sign in, show identification, wear a badge, follow staff directions, maintain confidentiality, and remain in approved areas. Classroom observations require administrative approval and may be limited to protect instruction and student privacy.</w:t>
      </w:r>
    </w:p>
    <w:p w:rsidR="002A0A77" w:rsidRDefault="00A6355B">
      <w:pPr>
        <w:pStyle w:val="Heading2"/>
        <w:spacing w:before="160" w:after="100"/>
      </w:pPr>
      <w:r>
        <w:t>Volunteers</w:t>
      </w:r>
    </w:p>
    <w:p w:rsidR="002A0A77" w:rsidRDefault="00A6355B">
      <w:pPr>
        <w:pStyle w:val="BodyText"/>
        <w:spacing w:after="100" w:line="259" w:lineRule="auto"/>
        <w:rPr>
          <w:rFonts w:hint="eastAsia"/>
        </w:rPr>
      </w:pPr>
      <w:r>
        <w:t>Volunteers must complete the approval process, which may include an application, orientation, confidentiality agreement, background check, training, and supervision. Volunteer status may be denied or ended at the school’s discretion for safety or program reasons.</w:t>
      </w:r>
    </w:p>
    <w:p w:rsidR="002A0A77" w:rsidRDefault="00A6355B">
      <w:pPr>
        <w:pStyle w:val="Heading2"/>
        <w:spacing w:before="160" w:after="100"/>
      </w:pPr>
      <w:r>
        <w:t>Parent Code of Conduct</w:t>
      </w:r>
    </w:p>
    <w:p w:rsidR="002A0A77" w:rsidRDefault="00A6355B">
      <w:pPr>
        <w:pStyle w:val="BodyText"/>
        <w:spacing w:after="100" w:line="259" w:lineRule="auto"/>
        <w:rPr>
          <w:rFonts w:hint="eastAsia"/>
        </w:rPr>
      </w:pPr>
      <w:r>
        <w:t>Threats, harassment, profanity, discrimination, disruptive confrontation, unauthorized recording, spreading knowingly false information, or refusal to follow safety procedures are prohibited. The school may limit a person’s campus or communication access while preserving appropriate educational communication about the student.</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23</w:t>
      </w:r>
    </w:p>
    <w:p w:rsidR="002A0A77" w:rsidRDefault="00A6355B">
      <w:pPr>
        <w:jc w:val="center"/>
        <w:rPr>
          <w:rFonts w:hint="eastAsia"/>
        </w:rPr>
      </w:pPr>
      <w:r>
        <w:rPr>
          <w:b/>
          <w:color w:val="0C2243"/>
          <w:sz w:val="44"/>
        </w:rPr>
        <w:t>COMPLAINTS, GRIEVANCES, APPEALS, AND CONFLICT RESOLUTION</w:t>
      </w:r>
    </w:p>
    <w:p w:rsidR="002A0A77" w:rsidRDefault="002A0A77">
      <w:pPr>
        <w:rPr>
          <w:rFonts w:hint="eastAsia"/>
        </w:rPr>
      </w:pPr>
    </w:p>
    <w:p w:rsidR="002A0A77" w:rsidRDefault="00A6355B">
      <w:pPr>
        <w:pStyle w:val="Heading2"/>
        <w:spacing w:before="160" w:after="100"/>
      </w:pPr>
      <w:r>
        <w:t>Informal Resolution</w:t>
      </w:r>
    </w:p>
    <w:p w:rsidR="002A0A77" w:rsidRDefault="00A6355B">
      <w:pPr>
        <w:pStyle w:val="BodyText"/>
        <w:spacing w:after="100" w:line="259" w:lineRule="auto"/>
        <w:rPr>
          <w:rFonts w:hint="eastAsia"/>
        </w:rPr>
      </w:pPr>
      <w:r>
        <w:t>Most concerns should begin with the staff member closest to the issue. Families should describe the concern, relevant facts, desired resolution, and previous steps. Staff should listen, clarify, document, and respond respectfully.</w:t>
      </w:r>
    </w:p>
    <w:p w:rsidR="002A0A77" w:rsidRDefault="00A6355B">
      <w:pPr>
        <w:pStyle w:val="Heading2"/>
        <w:spacing w:before="160" w:after="100"/>
      </w:pPr>
      <w:r>
        <w:t>Formal Grievance</w:t>
      </w:r>
    </w:p>
    <w:p w:rsidR="002A0A77" w:rsidRDefault="00A6355B">
      <w:pPr>
        <w:pStyle w:val="ListNumber"/>
        <w:spacing w:after="40"/>
        <w:rPr>
          <w:rFonts w:hint="eastAsia"/>
        </w:rPr>
      </w:pPr>
      <w:r>
        <w:t>Submit a written complaint to the appropriate administrator within a reasonable time.</w:t>
      </w:r>
    </w:p>
    <w:p w:rsidR="002A0A77" w:rsidRDefault="00A6355B">
      <w:pPr>
        <w:pStyle w:val="ListNumber"/>
        <w:spacing w:after="40"/>
        <w:rPr>
          <w:rFonts w:hint="eastAsia"/>
        </w:rPr>
      </w:pPr>
      <w:r>
        <w:t>The administrator reviews records, interviews relevant persons, and provides a written response when appropriate.</w:t>
      </w:r>
    </w:p>
    <w:p w:rsidR="002A0A77" w:rsidRDefault="00A6355B">
      <w:pPr>
        <w:pStyle w:val="ListNumber"/>
        <w:spacing w:after="40"/>
        <w:rPr>
          <w:rFonts w:hint="eastAsia"/>
        </w:rPr>
      </w:pPr>
      <w:r>
        <w:t>An appeal may be submitted to the Head of School within ten school days.</w:t>
      </w:r>
    </w:p>
    <w:p w:rsidR="002A0A77" w:rsidRDefault="00A6355B">
      <w:pPr>
        <w:pStyle w:val="ListNumber"/>
        <w:spacing w:after="40"/>
        <w:rPr>
          <w:rFonts w:hint="eastAsia"/>
        </w:rPr>
      </w:pPr>
      <w:r>
        <w:t>A final appeal to the Board or designated committee is available only for matters within Board authority, as stated in Board policy.</w:t>
      </w:r>
    </w:p>
    <w:p w:rsidR="002A0A77" w:rsidRDefault="00A6355B">
      <w:pPr>
        <w:pStyle w:val="Heading2"/>
        <w:spacing w:before="160" w:after="100"/>
      </w:pPr>
      <w:r>
        <w:t>Exceptions</w:t>
      </w:r>
    </w:p>
    <w:p w:rsidR="002A0A77" w:rsidRDefault="00A6355B">
      <w:pPr>
        <w:pStyle w:val="BodyText"/>
        <w:spacing w:after="100" w:line="259" w:lineRule="auto"/>
        <w:rPr>
          <w:rFonts w:hint="eastAsia"/>
        </w:rPr>
      </w:pPr>
      <w:r>
        <w:t>Safety threats, suspected abuse, discrimination, sexual harassment, financial disputes governed by contract, and personnel matters may follow separate procedures. Confidential personnel information will not be shared with complainants.</w:t>
      </w:r>
    </w:p>
    <w:p w:rsidR="002A0A77" w:rsidRDefault="00A6355B">
      <w:pPr>
        <w:pStyle w:val="Heading2"/>
        <w:spacing w:before="160" w:after="100"/>
      </w:pPr>
      <w:r>
        <w:t>Non-Retaliation</w:t>
      </w:r>
    </w:p>
    <w:p w:rsidR="002A0A77" w:rsidRDefault="00A6355B">
      <w:pPr>
        <w:pStyle w:val="BodyText"/>
        <w:spacing w:after="100" w:line="259" w:lineRule="auto"/>
        <w:rPr>
          <w:rFonts w:hint="eastAsia"/>
        </w:rPr>
      </w:pPr>
      <w:r>
        <w:t>Good-faith reporting is protected. Deliberately false reports, harassment of participants, or retaliation may result in discipline or other action.</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24</w:t>
      </w:r>
    </w:p>
    <w:p w:rsidR="002A0A77" w:rsidRDefault="00A6355B">
      <w:pPr>
        <w:jc w:val="center"/>
        <w:rPr>
          <w:rFonts w:hint="eastAsia"/>
        </w:rPr>
      </w:pPr>
      <w:r>
        <w:rPr>
          <w:b/>
          <w:color w:val="0C2243"/>
          <w:sz w:val="44"/>
        </w:rPr>
        <w:t>PRESCHOOL AND EARLY LEARNING ADDENDUM</w:t>
      </w:r>
    </w:p>
    <w:p w:rsidR="002A0A77" w:rsidRDefault="002A0A77">
      <w:pPr>
        <w:rPr>
          <w:rFonts w:hint="eastAsia"/>
        </w:rPr>
      </w:pPr>
    </w:p>
    <w:p w:rsidR="002A0A77" w:rsidRDefault="00A6355B">
      <w:pPr>
        <w:pStyle w:val="BodyText"/>
        <w:spacing w:after="100" w:line="259" w:lineRule="auto"/>
        <w:rPr>
          <w:rFonts w:hint="eastAsia"/>
        </w:rPr>
      </w:pPr>
      <w:r>
        <w:t>This section applies only to an Acumen Academy early-learning program operating under the appropriate Minnesota license or lawful exemption. The licensing-approved policies and parent information control when they are more specific.</w:t>
      </w:r>
    </w:p>
    <w:p w:rsidR="002A0A77" w:rsidRDefault="00A6355B">
      <w:pPr>
        <w:pStyle w:val="Heading2"/>
        <w:spacing w:before="160" w:after="100"/>
      </w:pPr>
      <w:r>
        <w:t>Daily Care</w:t>
      </w:r>
    </w:p>
    <w:p w:rsidR="002A0A77" w:rsidRDefault="00A6355B">
      <w:pPr>
        <w:pStyle w:val="ListBullet"/>
        <w:spacing w:after="40"/>
        <w:rPr>
          <w:rFonts w:hint="eastAsia"/>
        </w:rPr>
      </w:pPr>
      <w:r>
        <w:t>Developmentally appropriate schedule with learning centers, outdoor play, meals/snacks, rest, movement, and small-group instruction</w:t>
      </w:r>
    </w:p>
    <w:p w:rsidR="002A0A77" w:rsidRDefault="00A6355B">
      <w:pPr>
        <w:pStyle w:val="ListBullet"/>
        <w:spacing w:after="40"/>
        <w:rPr>
          <w:rFonts w:hint="eastAsia"/>
        </w:rPr>
      </w:pPr>
      <w:r>
        <w:t>Daily parent communication about significant health, behavior, toileting, sleep, or care concerns</w:t>
      </w:r>
    </w:p>
    <w:p w:rsidR="002A0A77" w:rsidRDefault="00A6355B">
      <w:pPr>
        <w:pStyle w:val="ListBullet"/>
        <w:spacing w:after="40"/>
        <w:rPr>
          <w:rFonts w:hint="eastAsia"/>
        </w:rPr>
      </w:pPr>
      <w:r>
        <w:t>Active supervision and required staff-to-child ratios</w:t>
      </w:r>
    </w:p>
    <w:p w:rsidR="002A0A77" w:rsidRDefault="00A6355B">
      <w:pPr>
        <w:pStyle w:val="ListBullet"/>
        <w:spacing w:after="40"/>
        <w:rPr>
          <w:rFonts w:hint="eastAsia"/>
        </w:rPr>
      </w:pPr>
      <w:r>
        <w:t>Safe transitions, name-to-face attendance checks, and authorized release procedures</w:t>
      </w:r>
    </w:p>
    <w:p w:rsidR="002A0A77" w:rsidRDefault="00A6355B">
      <w:pPr>
        <w:pStyle w:val="Heading2"/>
        <w:spacing w:before="160" w:after="100"/>
      </w:pPr>
      <w:r>
        <w:t>Nap and Rest</w:t>
      </w:r>
    </w:p>
    <w:p w:rsidR="002A0A77" w:rsidRDefault="00A6355B">
      <w:pPr>
        <w:pStyle w:val="BodyText"/>
        <w:spacing w:after="100" w:line="259" w:lineRule="auto"/>
        <w:rPr>
          <w:rFonts w:hint="eastAsia"/>
        </w:rPr>
      </w:pPr>
      <w:r>
        <w:t>Children are provided a safe, supervised rest period appropriate to age and individual need. Each child has an assigned clean cot or mat and separate bedding. Staff maintain required spacing, visibility, and supervision. Children who do not sleep may engage in a quiet activity after the required rest opportunity, consistent with the approved licensing policy.</w:t>
      </w:r>
    </w:p>
    <w:p w:rsidR="002A0A77" w:rsidRDefault="00A6355B">
      <w:pPr>
        <w:pStyle w:val="Heading2"/>
        <w:spacing w:before="160" w:after="100"/>
      </w:pPr>
      <w:r>
        <w:t>Toileting and Diapering</w:t>
      </w:r>
    </w:p>
    <w:p w:rsidR="002A0A77" w:rsidRDefault="00A6355B">
      <w:pPr>
        <w:pStyle w:val="BodyText"/>
        <w:spacing w:after="100" w:line="259" w:lineRule="auto"/>
        <w:rPr>
          <w:rFonts w:hint="eastAsia"/>
        </w:rPr>
      </w:pPr>
      <w:r>
        <w:t>Families communicate toileting needs and provide supplies. Staff use sanitary procedures, privacy, respectful language, and documentation. Children are not punished or shamed for accidents. Toilet learning is coordinated with families and based on readiness.</w:t>
      </w:r>
    </w:p>
    <w:p w:rsidR="002A0A77" w:rsidRDefault="00A6355B">
      <w:pPr>
        <w:pStyle w:val="Heading2"/>
        <w:spacing w:before="160" w:after="100"/>
      </w:pPr>
      <w:r>
        <w:t>Child Guidance</w:t>
      </w:r>
    </w:p>
    <w:p w:rsidR="002A0A77" w:rsidRDefault="00A6355B">
      <w:pPr>
        <w:pStyle w:val="BodyText"/>
        <w:spacing w:after="100" w:line="259" w:lineRule="auto"/>
        <w:rPr>
          <w:rFonts w:hint="eastAsia"/>
        </w:rPr>
      </w:pPr>
      <w:r>
        <w:t>Guidance is positive, developmentally appropriate, and focused on teaching skills. Prohibited practices include corporal punishment, emotional abuse, withholding food, humiliating language, unsafe restraint, or punishment for toileting accidents. Serious or recurring concerns are addressed through family conferences and written plans.</w:t>
      </w:r>
    </w:p>
    <w:p w:rsidR="002A0A77" w:rsidRDefault="00A6355B">
      <w:pPr>
        <w:pStyle w:val="Heading2"/>
        <w:spacing w:before="160" w:after="100"/>
      </w:pPr>
      <w:r>
        <w:t>Maltreatment Reporting and Licensing Contact</w:t>
      </w:r>
    </w:p>
    <w:p w:rsidR="002A0A77" w:rsidRDefault="00A6355B">
      <w:pPr>
        <w:pStyle w:val="BodyText"/>
        <w:spacing w:after="100" w:line="259" w:lineRule="auto"/>
        <w:rPr>
          <w:rFonts w:hint="eastAsia"/>
        </w:rPr>
      </w:pPr>
      <w:r>
        <w:t>Staff are mandated reporters and follow Minnesota reporting requirements. Families receive the applicable DCYF Maltreatment of Minors information and complaint procedures. Minnesota Department of Children, Youth, and Families, Division of Licensing: 651-431-6015.</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25</w:t>
      </w:r>
    </w:p>
    <w:p w:rsidR="002A0A77" w:rsidRDefault="00A6355B">
      <w:pPr>
        <w:jc w:val="center"/>
        <w:rPr>
          <w:rFonts w:hint="eastAsia"/>
        </w:rPr>
      </w:pPr>
      <w:r>
        <w:rPr>
          <w:b/>
          <w:color w:val="0C2243"/>
          <w:sz w:val="44"/>
        </w:rPr>
        <w:t>STUDENT RECORDS, PRIVACY, MEDIA, AND LEGAL NOTICES</w:t>
      </w:r>
    </w:p>
    <w:p w:rsidR="002A0A77" w:rsidRDefault="002A0A77">
      <w:pPr>
        <w:rPr>
          <w:rFonts w:hint="eastAsia"/>
        </w:rPr>
      </w:pPr>
    </w:p>
    <w:p w:rsidR="002A0A77" w:rsidRDefault="00A6355B">
      <w:pPr>
        <w:pStyle w:val="Heading2"/>
        <w:spacing w:before="160" w:after="100"/>
      </w:pPr>
      <w:r>
        <w:t>Education Records</w:t>
      </w:r>
    </w:p>
    <w:p w:rsidR="002A0A77" w:rsidRDefault="00A6355B">
      <w:pPr>
        <w:pStyle w:val="BodyText"/>
        <w:spacing w:after="100" w:line="259" w:lineRule="auto"/>
        <w:rPr>
          <w:rFonts w:hint="eastAsia"/>
        </w:rPr>
      </w:pPr>
      <w:r>
        <w:t>The school maintains attendance, enrollment, academic, health, discipline, and other records needed for educational and legal purposes. Access, correction, retention, and disclosure are governed by applicable law, contracts, and school policy. Parents and eligible students may request access through the school office.</w:t>
      </w:r>
    </w:p>
    <w:p w:rsidR="002A0A77" w:rsidRDefault="00A6355B">
      <w:pPr>
        <w:pStyle w:val="Heading2"/>
        <w:spacing w:before="160" w:after="100"/>
      </w:pPr>
      <w:r>
        <w:t>Noncustodial Parent Access</w:t>
      </w:r>
    </w:p>
    <w:p w:rsidR="002A0A77" w:rsidRDefault="00A6355B">
      <w:pPr>
        <w:pStyle w:val="BodyText"/>
        <w:spacing w:after="100" w:line="259" w:lineRule="auto"/>
        <w:rPr>
          <w:rFonts w:hint="eastAsia"/>
        </w:rPr>
      </w:pPr>
      <w:r>
        <w:t>Upon request, a noncustodial parent may have rights to school records, conferences, and information unless the school receives a valid court order or other legal restriction. Families must provide current legal documents.</w:t>
      </w:r>
    </w:p>
    <w:p w:rsidR="002A0A77" w:rsidRDefault="00A6355B">
      <w:pPr>
        <w:pStyle w:val="Heading2"/>
        <w:spacing w:before="160" w:after="100"/>
      </w:pPr>
      <w:r>
        <w:t>Directory and Media Information</w:t>
      </w:r>
    </w:p>
    <w:p w:rsidR="002A0A77" w:rsidRDefault="00A6355B">
      <w:pPr>
        <w:pStyle w:val="BodyText"/>
        <w:spacing w:after="100" w:line="259" w:lineRule="auto"/>
        <w:rPr>
          <w:rFonts w:hint="eastAsia"/>
        </w:rPr>
      </w:pPr>
      <w:r>
        <w:t>The school will obtain consent or provide an opt-out process, as applicable, before using student names, images, recordings, work, or identifying information for publicity. Emergency, yearbook, internal classroom, security, and instructional uses may be addressed separately.</w:t>
      </w:r>
    </w:p>
    <w:p w:rsidR="002A0A77" w:rsidRDefault="00A6355B">
      <w:pPr>
        <w:pStyle w:val="Heading2"/>
        <w:spacing w:before="160" w:after="100"/>
      </w:pPr>
      <w:r>
        <w:t>Confidentiality</w:t>
      </w:r>
    </w:p>
    <w:p w:rsidR="002A0A77" w:rsidRDefault="00A6355B">
      <w:pPr>
        <w:pStyle w:val="BodyText"/>
        <w:spacing w:after="100" w:line="259" w:lineRule="auto"/>
        <w:rPr>
          <w:rFonts w:hint="eastAsia"/>
        </w:rPr>
      </w:pPr>
      <w:r>
        <w:t>Students, families, volunteers, and visitors must not disclose private information learned through school participation. Staff share information internally only for legitimate educational, safety, legal, or operational purposes.</w:t>
      </w:r>
    </w:p>
    <w:p w:rsidR="002A0A77" w:rsidRDefault="00A6355B">
      <w:pPr>
        <w:pStyle w:val="Heading2"/>
        <w:spacing w:before="160" w:after="100"/>
      </w:pPr>
      <w:r>
        <w:t>Nondiscrimination</w:t>
      </w:r>
    </w:p>
    <w:p w:rsidR="002A0A77" w:rsidRDefault="00A6355B">
      <w:pPr>
        <w:pStyle w:val="BodyText"/>
        <w:spacing w:after="100" w:line="259" w:lineRule="auto"/>
        <w:rPr>
          <w:rFonts w:hint="eastAsia"/>
        </w:rPr>
      </w:pPr>
      <w:r>
        <w:t>Acumen Academy does not discriminate in its educational programs on the basis of race, color, national origin, ethnicity, religion, creed, disability, sex, or other status protected by applicable law, while preserving its lawful rights as a private school and the voluntary nature of its optional faith-based offerings.</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26</w:t>
      </w:r>
    </w:p>
    <w:p w:rsidR="002A0A77" w:rsidRDefault="00A6355B">
      <w:pPr>
        <w:jc w:val="center"/>
        <w:rPr>
          <w:rFonts w:hint="eastAsia"/>
        </w:rPr>
      </w:pPr>
      <w:r>
        <w:rPr>
          <w:b/>
          <w:color w:val="0C2243"/>
          <w:sz w:val="44"/>
        </w:rPr>
        <w:t>STAFF-FAMILY BOUNDARIES, GIFTS, FUNDRAISING, AND SCHOOL PROPERTY</w:t>
      </w:r>
    </w:p>
    <w:p w:rsidR="002A0A77" w:rsidRDefault="002A0A77">
      <w:pPr>
        <w:rPr>
          <w:rFonts w:hint="eastAsia"/>
        </w:rPr>
      </w:pPr>
    </w:p>
    <w:p w:rsidR="002A0A77" w:rsidRDefault="00A6355B">
      <w:pPr>
        <w:pStyle w:val="Heading2"/>
        <w:spacing w:before="160" w:after="100"/>
      </w:pPr>
      <w:r>
        <w:t>Professional Boundaries</w:t>
      </w:r>
    </w:p>
    <w:p w:rsidR="002A0A77" w:rsidRDefault="00A6355B">
      <w:pPr>
        <w:pStyle w:val="BodyText"/>
        <w:spacing w:after="100" w:line="259" w:lineRule="auto"/>
        <w:rPr>
          <w:rFonts w:hint="eastAsia"/>
        </w:rPr>
      </w:pPr>
      <w:r>
        <w:t>School communication should use approved channels and remain educational and professional. Staff may not engage in inappropriate private messaging, favoritism, secret relationships, or unauthorized transportation or meetings with students. Concerns should be reported immediately.</w:t>
      </w:r>
    </w:p>
    <w:p w:rsidR="002A0A77" w:rsidRDefault="00A6355B">
      <w:pPr>
        <w:pStyle w:val="Heading2"/>
        <w:spacing w:before="160" w:after="100"/>
      </w:pPr>
      <w:r>
        <w:t>Gifts</w:t>
      </w:r>
    </w:p>
    <w:p w:rsidR="002A0A77" w:rsidRDefault="00A6355B">
      <w:pPr>
        <w:pStyle w:val="BodyText"/>
        <w:spacing w:after="100" w:line="259" w:lineRule="auto"/>
        <w:rPr>
          <w:rFonts w:hint="eastAsia"/>
        </w:rPr>
      </w:pPr>
      <w:r>
        <w:t>Modest tokens of appreciation may be accepted when lawful and not intended to influence decisions. Cash, expensive gifts, or gifts creating a conflict should be declined or disclosed. Staff may not solicit personal gifts from students or families.</w:t>
      </w:r>
    </w:p>
    <w:p w:rsidR="002A0A77" w:rsidRDefault="00A6355B">
      <w:pPr>
        <w:pStyle w:val="Heading2"/>
        <w:spacing w:before="160" w:after="100"/>
      </w:pPr>
      <w:r>
        <w:t>Fundraising</w:t>
      </w:r>
    </w:p>
    <w:p w:rsidR="002A0A77" w:rsidRDefault="00A6355B">
      <w:pPr>
        <w:pStyle w:val="BodyText"/>
        <w:spacing w:after="100" w:line="259" w:lineRule="auto"/>
        <w:rPr>
          <w:rFonts w:hint="eastAsia"/>
        </w:rPr>
      </w:pPr>
      <w:r>
        <w:t>All fundraising using the school name, logo, students, facility, or contacts requires prior approval. Funds must be handled through authorized accounts with documented controls. Students may not be pressured to disclose family financial circumstances.</w:t>
      </w:r>
    </w:p>
    <w:p w:rsidR="002A0A77" w:rsidRDefault="00A6355B">
      <w:pPr>
        <w:pStyle w:val="Heading2"/>
        <w:spacing w:before="160" w:after="100"/>
      </w:pPr>
      <w:r>
        <w:t>School Property</w:t>
      </w:r>
    </w:p>
    <w:p w:rsidR="002A0A77" w:rsidRDefault="00A6355B">
      <w:pPr>
        <w:pStyle w:val="BodyText"/>
        <w:spacing w:after="100" w:line="259" w:lineRule="auto"/>
        <w:rPr>
          <w:rFonts w:hint="eastAsia"/>
        </w:rPr>
      </w:pPr>
      <w:r>
        <w:t>Students and families are responsible for reasonable care of books, devices, uniforms, equipment, furniture, and facilities. Charges may be assessed for intentional or negligent damage beyond ordinary wear. Personal property brought to school is at the owner’s risk unless otherwise required by law.</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27</w:t>
      </w:r>
    </w:p>
    <w:p w:rsidR="002A0A77" w:rsidRDefault="00A6355B">
      <w:pPr>
        <w:jc w:val="center"/>
        <w:rPr>
          <w:rFonts w:hint="eastAsia"/>
        </w:rPr>
      </w:pPr>
      <w:r>
        <w:rPr>
          <w:b/>
          <w:color w:val="0C2243"/>
          <w:sz w:val="44"/>
        </w:rPr>
        <w:t>WEATHER CLOSURES, CONTINUITY OF LEARNING, AND SCHOOL OPERATIONS</w:t>
      </w:r>
    </w:p>
    <w:p w:rsidR="002A0A77" w:rsidRDefault="002A0A77">
      <w:pPr>
        <w:rPr>
          <w:rFonts w:hint="eastAsia"/>
        </w:rPr>
      </w:pPr>
    </w:p>
    <w:p w:rsidR="002A0A77" w:rsidRDefault="00A6355B">
      <w:pPr>
        <w:pStyle w:val="Heading2"/>
        <w:spacing w:before="160" w:after="100"/>
      </w:pPr>
      <w:r>
        <w:t>Closures and Delays</w:t>
      </w:r>
    </w:p>
    <w:p w:rsidR="002A0A77" w:rsidRDefault="00A6355B">
      <w:pPr>
        <w:pStyle w:val="BodyText"/>
        <w:spacing w:after="100" w:line="259" w:lineRule="auto"/>
        <w:rPr>
          <w:rFonts w:hint="eastAsia"/>
        </w:rPr>
      </w:pPr>
      <w:r>
        <w:t>The school may close, delay, dismiss early, or shift to remote learning because of weather, building conditions, utilities, public health, staffing, transportation, or safety. Decisions may consider Minneapolis Public Schools and local authorities but are made independently for Acumen Academy.</w:t>
      </w:r>
    </w:p>
    <w:p w:rsidR="002A0A77" w:rsidRDefault="00A6355B">
      <w:pPr>
        <w:pStyle w:val="Heading2"/>
        <w:spacing w:before="160" w:after="100"/>
      </w:pPr>
      <w:r>
        <w:t>Notification</w:t>
      </w:r>
    </w:p>
    <w:p w:rsidR="002A0A77" w:rsidRDefault="00A6355B">
      <w:pPr>
        <w:pStyle w:val="BodyText"/>
        <w:spacing w:after="100" w:line="259" w:lineRule="auto"/>
        <w:rPr>
          <w:rFonts w:hint="eastAsia"/>
        </w:rPr>
      </w:pPr>
      <w:r>
        <w:t>Families will be notified through designated communication systems. Families should maintain emergency childcare plans and avoid relying on a single platform.</w:t>
      </w:r>
    </w:p>
    <w:p w:rsidR="002A0A77" w:rsidRDefault="00A6355B">
      <w:pPr>
        <w:pStyle w:val="Heading2"/>
        <w:spacing w:before="160" w:after="100"/>
      </w:pPr>
      <w:r>
        <w:t>E-Learning and Continuity</w:t>
      </w:r>
    </w:p>
    <w:p w:rsidR="002A0A77" w:rsidRDefault="00A6355B">
      <w:pPr>
        <w:pStyle w:val="BodyText"/>
        <w:spacing w:after="100" w:line="259" w:lineRule="auto"/>
        <w:rPr>
          <w:rFonts w:hint="eastAsia"/>
        </w:rPr>
      </w:pPr>
      <w:r>
        <w:t>When remote learning is announced, students follow the published schedule, attendance procedures, assignment expectations, and technology rules. The school may provide asynchronous work when live instruction is impractical. Families should report access problems promptly.</w:t>
      </w:r>
    </w:p>
    <w:p w:rsidR="002A0A77" w:rsidRDefault="00A6355B">
      <w:pPr>
        <w:pStyle w:val="Heading2"/>
        <w:spacing w:before="160" w:after="100"/>
      </w:pPr>
      <w:r>
        <w:t>Make-Up Days and Calendar Changes</w:t>
      </w:r>
    </w:p>
    <w:p w:rsidR="002A0A77" w:rsidRDefault="00A6355B">
      <w:pPr>
        <w:pStyle w:val="BodyText"/>
        <w:spacing w:after="100" w:line="259" w:lineRule="auto"/>
        <w:rPr>
          <w:rFonts w:hint="eastAsia"/>
        </w:rPr>
      </w:pPr>
      <w:r>
        <w:t>The school may revise the calendar, extend the school day, add instructional days, or adjust events when needed to meet instructional or operational goals. Tuition is not reduced for short-term closures when instruction or services continue through an alternative format.</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28</w:t>
      </w:r>
    </w:p>
    <w:p w:rsidR="002A0A77" w:rsidRDefault="00A6355B">
      <w:pPr>
        <w:jc w:val="center"/>
        <w:rPr>
          <w:rFonts w:hint="eastAsia"/>
        </w:rPr>
      </w:pPr>
      <w:r>
        <w:rPr>
          <w:b/>
          <w:color w:val="0C2243"/>
          <w:sz w:val="44"/>
        </w:rPr>
        <w:t>INTERNATIONAL STUDENTS AND GLOBAL ONLINE ENROLLMENT</w:t>
      </w:r>
    </w:p>
    <w:p w:rsidR="002A0A77" w:rsidRDefault="002A0A77">
      <w:pPr>
        <w:rPr>
          <w:rFonts w:hint="eastAsia"/>
        </w:rPr>
      </w:pPr>
    </w:p>
    <w:p w:rsidR="002A0A77" w:rsidRDefault="00A6355B">
      <w:pPr>
        <w:pStyle w:val="Heading2"/>
        <w:spacing w:before="160" w:after="100"/>
      </w:pPr>
      <w:r>
        <w:t>Eligibility and Documentation</w:t>
      </w:r>
    </w:p>
    <w:p w:rsidR="002A0A77" w:rsidRDefault="00A6355B">
      <w:pPr>
        <w:pStyle w:val="BodyText"/>
        <w:spacing w:after="100" w:line="259" w:lineRule="auto"/>
        <w:rPr>
          <w:rFonts w:hint="eastAsia"/>
        </w:rPr>
      </w:pPr>
      <w:r>
        <w:t>International and globally mobile students may enroll online when the school can lawfully serve the student and verify identity, age, prior education, residency, language needs, technology access, and payment arrangements. Families are responsible for local legal requirements in the country where the student resides.</w:t>
      </w:r>
    </w:p>
    <w:p w:rsidR="002A0A77" w:rsidRDefault="00A6355B">
      <w:pPr>
        <w:pStyle w:val="Heading2"/>
        <w:spacing w:before="160" w:after="100"/>
      </w:pPr>
      <w:r>
        <w:t>Diplomas and Transcripts</w:t>
      </w:r>
    </w:p>
    <w:p w:rsidR="002A0A77" w:rsidRDefault="00A6355B">
      <w:pPr>
        <w:pStyle w:val="BodyText"/>
        <w:spacing w:after="100" w:line="259" w:lineRule="auto"/>
        <w:rPr>
          <w:rFonts w:hint="eastAsia"/>
        </w:rPr>
      </w:pPr>
      <w:r>
        <w:t>The school issues records based on completed Acumen Academy requirements. Families are responsible for determining whether another country, university, ministry, employer, or credential evaluator will recognize a diploma or transcript. Accreditation does not guarantee acceptance by every institution or government.</w:t>
      </w:r>
    </w:p>
    <w:p w:rsidR="002A0A77" w:rsidRDefault="00A6355B">
      <w:pPr>
        <w:pStyle w:val="Heading2"/>
        <w:spacing w:before="160" w:after="100"/>
      </w:pPr>
      <w:r>
        <w:t>Time Zones and Attendance</w:t>
      </w:r>
    </w:p>
    <w:p w:rsidR="002A0A77" w:rsidRDefault="00A6355B">
      <w:pPr>
        <w:pStyle w:val="BodyText"/>
        <w:spacing w:after="100" w:line="259" w:lineRule="auto"/>
        <w:rPr>
          <w:rFonts w:hint="eastAsia"/>
        </w:rPr>
      </w:pPr>
      <w:r>
        <w:t>Students must follow the assigned schedule or approved alternative. Live class availability may be limited by time zone. The school may require proctored assessments through approved local or online providers.</w:t>
      </w:r>
    </w:p>
    <w:p w:rsidR="002A0A77" w:rsidRDefault="00A6355B">
      <w:pPr>
        <w:pStyle w:val="Heading2"/>
        <w:spacing w:before="160" w:after="100"/>
      </w:pPr>
      <w:r>
        <w:t>Visas</w:t>
      </w:r>
    </w:p>
    <w:p w:rsidR="002A0A77" w:rsidRDefault="00A6355B">
      <w:pPr>
        <w:pStyle w:val="BodyText"/>
        <w:spacing w:after="100" w:line="259" w:lineRule="auto"/>
        <w:rPr>
          <w:rFonts w:hint="eastAsia"/>
        </w:rPr>
      </w:pPr>
      <w:r>
        <w:t>Online enrollment does not create eligibility for a United States student visa. The school will not issue immigration documents unless lawfully authorized and formally approved to do so.</w:t>
      </w: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29</w:t>
      </w:r>
    </w:p>
    <w:p w:rsidR="002A0A77" w:rsidRDefault="00A6355B">
      <w:pPr>
        <w:jc w:val="center"/>
        <w:rPr>
          <w:rFonts w:hint="eastAsia"/>
        </w:rPr>
      </w:pPr>
      <w:r>
        <w:rPr>
          <w:b/>
          <w:color w:val="0C2243"/>
          <w:sz w:val="44"/>
        </w:rPr>
        <w:t>ANNUAL FORMS, AGREEMENTS, AND CHECKLISTS</w:t>
      </w:r>
    </w:p>
    <w:p w:rsidR="002A0A77" w:rsidRDefault="002A0A77">
      <w:pPr>
        <w:rPr>
          <w:rFonts w:hint="eastAsia"/>
        </w:rPr>
      </w:pPr>
    </w:p>
    <w:p w:rsidR="002A0A77" w:rsidRDefault="00A6355B">
      <w:pPr>
        <w:pStyle w:val="Heading2"/>
        <w:spacing w:before="160" w:after="100"/>
      </w:pPr>
      <w:r>
        <w:t>A. Handbook Acknowledgment</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Parent/Guardian Name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Student Name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Grade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Parent Signature and Date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Student Signature and Date</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B. Optional Religious Programming Selection</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Islamic Studies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Qur’an Studies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Arabic Language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Optional Salah/Jumu’ah</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Ethics/Character Alternative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Academic Enrichment Alternative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Parent Signature and Date</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C. Technology and Device Agreement</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Assigned Device/Serial Number</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Student responsibilities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Damage/loss acknowledgment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AI and digital citizenship acknowledgment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Parent and student signatures</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lastRenderedPageBreak/>
        <w:t>D. Media and Recording Choice</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School website/social media</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Yearbook</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Classroom projects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Livestream/recorded events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No public media permission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Parent signature</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E. Health and Emergency Information</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Emergency contacts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Provider</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Allergies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Medication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Health conditions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Emergency authorization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Parent signature</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F. Medication Authorization</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Medication name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Dose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Time/route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Start/end dates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Prescriber instructions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Parent/provider signatures</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G. Authorized Pick-Up</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lastRenderedPageBreak/>
              <w:t>Authorized adult names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Relationships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Phone numbers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Restrictions/court orders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Parent signature</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H. Field Trip Permission</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Destination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Date/time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Transportation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Medical considerations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Emergency contact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Consent/signature</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I. Online Learning and Learning Coach Agreement</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Learning coach name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Daily supervision plan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Internet/device confirmation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Attendance and proctoring acknowledgment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Signatures</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J. PSEO/Dual Enrollment Planning Form</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Institution/program</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Course title/credits</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High-school credit equivalency</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Schedule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Transportation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lastRenderedPageBreak/>
              <w:t>Student/family/counselor signatures</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K. Parent Volunteer Agreement</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Role</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Availability</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Confidentiality</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Background check consent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Training acknowledgment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Signature</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pStyle w:val="Heading2"/>
        <w:spacing w:before="160" w:after="100"/>
      </w:pPr>
      <w:r>
        <w:t>L. Complaint/Grievance Form</w:t>
      </w:r>
    </w:p>
    <w:p w:rsidR="002A0A77" w:rsidRDefault="00A6355B">
      <w:pPr>
        <w:pStyle w:val="BodyText"/>
        <w:spacing w:after="100" w:line="259" w:lineRule="auto"/>
        <w:rPr>
          <w:rFonts w:hint="eastAsia"/>
        </w:rPr>
      </w:pPr>
      <w:r>
        <w:t>Complete and return this form to the school office. Additional program-specific forms may be required.</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0C2243"/>
            <w:vAlign w:val="center"/>
          </w:tcPr>
          <w:p w:rsidR="002A0A77" w:rsidRDefault="00A6355B">
            <w:pPr>
              <w:rPr>
                <w:rFonts w:hint="eastAsia"/>
              </w:rPr>
            </w:pPr>
            <w:r>
              <w:rPr>
                <w:b/>
                <w:color w:val="FFFFFF"/>
                <w:sz w:val="18"/>
              </w:rPr>
              <w:t>Field</w:t>
            </w:r>
          </w:p>
        </w:tc>
        <w:tc>
          <w:tcPr>
            <w:tcW w:w="4997" w:type="dxa"/>
            <w:shd w:val="clear" w:color="auto" w:fill="0C2243"/>
            <w:vAlign w:val="center"/>
          </w:tcPr>
          <w:p w:rsidR="002A0A77" w:rsidRDefault="00A6355B">
            <w:pPr>
              <w:rPr>
                <w:rFonts w:hint="eastAsia"/>
              </w:rPr>
            </w:pPr>
            <w:r>
              <w:rPr>
                <w:b/>
                <w:color w:val="FFFFFF"/>
                <w:sz w:val="18"/>
              </w:rPr>
              <w:t>Response</w:t>
            </w:r>
          </w:p>
        </w:tc>
      </w:tr>
      <w:tr w:rsidR="002A0A77">
        <w:trPr>
          <w:jc w:val="center"/>
        </w:trPr>
        <w:tc>
          <w:tcPr>
            <w:tcW w:w="4997" w:type="dxa"/>
            <w:vAlign w:val="center"/>
          </w:tcPr>
          <w:p w:rsidR="002A0A77" w:rsidRDefault="00A6355B">
            <w:pPr>
              <w:rPr>
                <w:rFonts w:hint="eastAsia"/>
              </w:rPr>
            </w:pPr>
            <w:r>
              <w:rPr>
                <w:b/>
                <w:sz w:val="18"/>
              </w:rPr>
              <w:t>Complainant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Student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Date/incident</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Persons involved</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Steps already taken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Requested resolution</w:t>
            </w:r>
          </w:p>
        </w:tc>
        <w:tc>
          <w:tcPr>
            <w:tcW w:w="4997" w:type="dxa"/>
            <w:vAlign w:val="center"/>
          </w:tcPr>
          <w:p w:rsidR="002A0A77" w:rsidRDefault="00A6355B">
            <w:pPr>
              <w:rPr>
                <w:rFonts w:hint="eastAsia"/>
              </w:rPr>
            </w:pPr>
            <w:r>
              <w:rPr>
                <w:sz w:val="18"/>
              </w:rPr>
              <w:br/>
            </w:r>
          </w:p>
        </w:tc>
      </w:tr>
      <w:tr w:rsidR="002A0A77">
        <w:trPr>
          <w:jc w:val="center"/>
        </w:trPr>
        <w:tc>
          <w:tcPr>
            <w:tcW w:w="4997" w:type="dxa"/>
            <w:vAlign w:val="center"/>
          </w:tcPr>
          <w:p w:rsidR="002A0A77" w:rsidRDefault="00A6355B">
            <w:pPr>
              <w:rPr>
                <w:rFonts w:hint="eastAsia"/>
              </w:rPr>
            </w:pPr>
            <w:r>
              <w:rPr>
                <w:b/>
                <w:sz w:val="18"/>
              </w:rPr>
              <w:t>Signature</w:t>
            </w:r>
          </w:p>
        </w:tc>
        <w:tc>
          <w:tcPr>
            <w:tcW w:w="4997" w:type="dxa"/>
            <w:vAlign w:val="center"/>
          </w:tcPr>
          <w:p w:rsidR="002A0A77" w:rsidRDefault="00A6355B">
            <w:pPr>
              <w:rPr>
                <w:rFonts w:hint="eastAsia"/>
              </w:rPr>
            </w:pPr>
            <w:r>
              <w:rPr>
                <w:sz w:val="18"/>
              </w:rPr>
              <w:br/>
            </w:r>
          </w:p>
        </w:tc>
      </w:tr>
    </w:tbl>
    <w:p w:rsidR="002A0A77" w:rsidRDefault="002A0A77">
      <w:pPr>
        <w:rPr>
          <w:rFonts w:hint="eastAsia"/>
        </w:rPr>
      </w:pPr>
    </w:p>
    <w:p w:rsidR="002A0A77" w:rsidRDefault="00A6355B">
      <w:pPr>
        <w:rPr>
          <w:rFonts w:hint="eastAsia"/>
        </w:rPr>
      </w:pPr>
      <w:r>
        <w:br w:type="page"/>
      </w:r>
    </w:p>
    <w:p w:rsidR="002A0A77" w:rsidRDefault="00A6355B">
      <w:pPr>
        <w:jc w:val="center"/>
        <w:rPr>
          <w:rFonts w:hint="eastAsia"/>
        </w:rPr>
      </w:pPr>
      <w:r>
        <w:rPr>
          <w:b/>
          <w:color w:val="B4871E"/>
          <w:sz w:val="24"/>
        </w:rPr>
        <w:lastRenderedPageBreak/>
        <w:t>CHAPTER 30</w:t>
      </w:r>
    </w:p>
    <w:p w:rsidR="002A0A77" w:rsidRDefault="00A6355B">
      <w:pPr>
        <w:jc w:val="center"/>
        <w:rPr>
          <w:rFonts w:hint="eastAsia"/>
        </w:rPr>
      </w:pPr>
      <w:r>
        <w:rPr>
          <w:b/>
          <w:color w:val="0C2243"/>
          <w:sz w:val="44"/>
        </w:rPr>
        <w:t>REFERENCES AND POLICY REVIEW CHECKLIST</w:t>
      </w:r>
    </w:p>
    <w:p w:rsidR="002A0A77" w:rsidRDefault="002A0A77">
      <w:pPr>
        <w:rPr>
          <w:rFonts w:hint="eastAsia"/>
        </w:rPr>
      </w:pPr>
    </w:p>
    <w:p w:rsidR="002A0A77" w:rsidRDefault="00A6355B">
      <w:pPr>
        <w:pStyle w:val="Heading2"/>
        <w:spacing w:before="160" w:after="100"/>
      </w:pPr>
      <w:r>
        <w:t>Primary Sources Used</w:t>
      </w:r>
    </w:p>
    <w:p w:rsidR="002A0A77" w:rsidRDefault="00A6355B">
      <w:pPr>
        <w:pStyle w:val="ListBullet"/>
        <w:spacing w:after="40"/>
        <w:rPr>
          <w:rFonts w:hint="eastAsia"/>
        </w:rPr>
      </w:pPr>
      <w:r>
        <w:t>Acumen Academy Family &amp; Student Handbook, 2025–2026 (source document supplied by Acumen Academy).</w:t>
      </w:r>
    </w:p>
    <w:p w:rsidR="002A0A77" w:rsidRDefault="00A6355B">
      <w:pPr>
        <w:pStyle w:val="ListBullet"/>
        <w:spacing w:after="40"/>
        <w:rPr>
          <w:rFonts w:hint="eastAsia"/>
        </w:rPr>
      </w:pPr>
      <w:r>
        <w:t>Mishkah University correspondence to Acumen Academy dated October 2025 describing BAIS, tuition, the school-based Dual Enrollment Program, and the online Islamic Studies High School Certificate.</w:t>
      </w:r>
    </w:p>
    <w:p w:rsidR="002A0A77" w:rsidRDefault="00A6355B">
      <w:pPr>
        <w:pStyle w:val="ListBullet"/>
        <w:spacing w:after="40"/>
        <w:rPr>
          <w:rFonts w:hint="eastAsia"/>
        </w:rPr>
      </w:pPr>
      <w:r>
        <w:t>Minnesota Department of Education, Postsecondary Enrollment Options (PSEO) program and program guide.</w:t>
      </w:r>
    </w:p>
    <w:p w:rsidR="002A0A77" w:rsidRDefault="00A6355B">
      <w:pPr>
        <w:pStyle w:val="ListBullet"/>
        <w:spacing w:after="40"/>
        <w:rPr>
          <w:rFonts w:hint="eastAsia"/>
        </w:rPr>
      </w:pPr>
      <w:r>
        <w:t>Minnesota Department of Education, Nonpublic and Homeschools guidance.</w:t>
      </w:r>
    </w:p>
    <w:p w:rsidR="002A0A77" w:rsidRDefault="00A6355B">
      <w:pPr>
        <w:pStyle w:val="ListBullet"/>
        <w:spacing w:after="40"/>
        <w:rPr>
          <w:rFonts w:hint="eastAsia"/>
        </w:rPr>
      </w:pPr>
      <w:r>
        <w:t>Minnesota Statutes sections 120A.22, 120A.24, 121A.15, and other applicable provisions as reviewed during drafting.</w:t>
      </w:r>
    </w:p>
    <w:p w:rsidR="002A0A77" w:rsidRDefault="00A6355B">
      <w:pPr>
        <w:pStyle w:val="ListBullet"/>
        <w:spacing w:after="40"/>
        <w:rPr>
          <w:rFonts w:hint="eastAsia"/>
        </w:rPr>
      </w:pPr>
      <w:r>
        <w:t>Mishkah University Dual Enrollment Policies and Procedures and Islamic Studies High School Certificate academic materials.</w:t>
      </w:r>
    </w:p>
    <w:p w:rsidR="002A0A77" w:rsidRDefault="00A6355B">
      <w:pPr>
        <w:pStyle w:val="Heading2"/>
        <w:spacing w:before="160" w:after="100"/>
      </w:pPr>
      <w:r>
        <w:t>Annual Review Checklist</w:t>
      </w:r>
    </w:p>
    <w:p w:rsidR="002A0A77" w:rsidRDefault="00A6355B">
      <w:pPr>
        <w:pStyle w:val="ListBullet"/>
        <w:spacing w:after="40"/>
        <w:rPr>
          <w:rFonts w:hint="eastAsia"/>
        </w:rPr>
      </w:pPr>
      <w:r>
        <w:t>Verify school year, calendar, grades served, address, phone numbers, and leadership names.</w:t>
      </w:r>
    </w:p>
    <w:p w:rsidR="002A0A77" w:rsidRDefault="00A6355B">
      <w:pPr>
        <w:pStyle w:val="ListBullet"/>
        <w:spacing w:after="40"/>
        <w:rPr>
          <w:rFonts w:hint="eastAsia"/>
        </w:rPr>
      </w:pPr>
      <w:r>
        <w:t>Confirm current accreditation status and approved wording.</w:t>
      </w:r>
    </w:p>
    <w:p w:rsidR="002A0A77" w:rsidRDefault="00A6355B">
      <w:pPr>
        <w:pStyle w:val="ListBullet"/>
        <w:spacing w:after="40"/>
        <w:rPr>
          <w:rFonts w:hint="eastAsia"/>
        </w:rPr>
      </w:pPr>
      <w:r>
        <w:t>Review Minnesota PSEO rules and college deadlines.</w:t>
      </w:r>
    </w:p>
    <w:p w:rsidR="002A0A77" w:rsidRDefault="00A6355B">
      <w:pPr>
        <w:pStyle w:val="ListBullet"/>
        <w:spacing w:after="40"/>
        <w:rPr>
          <w:rFonts w:hint="eastAsia"/>
        </w:rPr>
      </w:pPr>
      <w:r>
        <w:t>Confirm Mishkah partnership status before representing courses as available.</w:t>
      </w:r>
    </w:p>
    <w:p w:rsidR="002A0A77" w:rsidRDefault="00A6355B">
      <w:pPr>
        <w:pStyle w:val="ListBullet"/>
        <w:spacing w:after="40"/>
        <w:rPr>
          <w:rFonts w:hint="eastAsia"/>
        </w:rPr>
      </w:pPr>
      <w:r>
        <w:t>Review tuition, refund, withdrawal, financial aid, and FACTS terms against the enrollment contract.</w:t>
      </w:r>
    </w:p>
    <w:p w:rsidR="002A0A77" w:rsidRDefault="00A6355B">
      <w:pPr>
        <w:pStyle w:val="ListBullet"/>
        <w:spacing w:after="40"/>
        <w:rPr>
          <w:rFonts w:hint="eastAsia"/>
        </w:rPr>
      </w:pPr>
      <w:r>
        <w:t>Review health, immunization, medication, emergency, and mandated-reporting requirements.</w:t>
      </w:r>
    </w:p>
    <w:p w:rsidR="002A0A77" w:rsidRDefault="00A6355B">
      <w:pPr>
        <w:pStyle w:val="ListBullet"/>
        <w:spacing w:after="40"/>
        <w:rPr>
          <w:rFonts w:hint="eastAsia"/>
        </w:rPr>
      </w:pPr>
      <w:r>
        <w:t>Confirm early-learning licensing language, nap/rest policy, meals/snacks, maltreatment form, and DCYF contact.</w:t>
      </w:r>
    </w:p>
    <w:p w:rsidR="002A0A77" w:rsidRDefault="00A6355B">
      <w:pPr>
        <w:pStyle w:val="ListBullet"/>
        <w:spacing w:after="40"/>
        <w:rPr>
          <w:rFonts w:hint="eastAsia"/>
        </w:rPr>
      </w:pPr>
      <w:r>
        <w:t>Review insurance requirements, background checks, transportation, volunteers, field trips, athletics, and concussion procedures.</w:t>
      </w:r>
    </w:p>
    <w:p w:rsidR="002A0A77" w:rsidRDefault="00A6355B">
      <w:pPr>
        <w:pStyle w:val="ListBullet"/>
        <w:spacing w:after="40"/>
        <w:rPr>
          <w:rFonts w:hint="eastAsia"/>
        </w:rPr>
      </w:pPr>
      <w:r>
        <w:t>Review privacy, media, technology monitoring, AI, online proctoring, and data-security practices.</w:t>
      </w:r>
    </w:p>
    <w:p w:rsidR="002A0A77" w:rsidRDefault="00A6355B">
      <w:pPr>
        <w:pStyle w:val="ListBullet"/>
        <w:spacing w:after="40"/>
        <w:rPr>
          <w:rFonts w:hint="eastAsia"/>
        </w:rPr>
      </w:pPr>
      <w:r>
        <w:t>Have Minnesota counsel and the Board review and approve material policy changes.</w:t>
      </w:r>
    </w:p>
    <w:p w:rsidR="002A0A77" w:rsidRDefault="00A6355B">
      <w:pPr>
        <w:pStyle w:val="Heading2"/>
        <w:spacing w:before="160" w:after="100"/>
      </w:pPr>
      <w:r>
        <w:t>Final Acknowledgment</w:t>
      </w:r>
    </w:p>
    <w:p w:rsidR="002A0A77" w:rsidRDefault="00A6355B">
      <w:pPr>
        <w:pStyle w:val="BodyText"/>
        <w:spacing w:after="100" w:line="259" w:lineRule="auto"/>
        <w:rPr>
          <w:rFonts w:hint="eastAsia"/>
        </w:rPr>
      </w:pPr>
      <w:r>
        <w:t>By signing below, the family acknowledges receipt of the Acumen Academy Complete Family &amp; Student Handbook, understands that policies may be updated, and agrees to follow applicable school policies and the executed enrollment agreement.</w:t>
      </w:r>
    </w:p>
    <w:p w:rsidR="002A0A77" w:rsidRDefault="00A6355B">
      <w:pPr>
        <w:pStyle w:val="BodyText"/>
        <w:spacing w:after="100" w:line="259" w:lineRule="auto"/>
        <w:rPr>
          <w:rFonts w:hint="eastAsia"/>
        </w:rPr>
      </w:pPr>
      <w:r>
        <w:t>Parent/Guardian Name: __________________________________________</w:t>
      </w:r>
    </w:p>
    <w:p w:rsidR="002A0A77" w:rsidRDefault="00A6355B">
      <w:pPr>
        <w:pStyle w:val="BodyText"/>
        <w:spacing w:after="100" w:line="259" w:lineRule="auto"/>
        <w:rPr>
          <w:rFonts w:hint="eastAsia"/>
        </w:rPr>
      </w:pPr>
      <w:r>
        <w:t>Parent/Guardian Signature: _______________________________________  Date: __________</w:t>
      </w:r>
    </w:p>
    <w:p w:rsidR="002A0A77" w:rsidRDefault="00A6355B">
      <w:pPr>
        <w:pStyle w:val="BodyText"/>
        <w:spacing w:after="100" w:line="259" w:lineRule="auto"/>
        <w:rPr>
          <w:rFonts w:hint="eastAsia"/>
        </w:rPr>
      </w:pPr>
      <w:r>
        <w:t>Student Name: __________________________________________  Grade: ______</w:t>
      </w:r>
    </w:p>
    <w:p w:rsidR="002A0A77" w:rsidRDefault="00A6355B">
      <w:pPr>
        <w:pStyle w:val="BodyText"/>
        <w:spacing w:after="100" w:line="259" w:lineRule="auto"/>
        <w:rPr>
          <w:rFonts w:hint="eastAsia"/>
        </w:rPr>
      </w:pPr>
      <w:r>
        <w:t>Student Signature (Grades 3–12): _________________________________  Date: __________</w:t>
      </w:r>
    </w:p>
    <w:p w:rsidR="002A0A77" w:rsidRDefault="00A6355B">
      <w:pPr>
        <w:rPr>
          <w:rFonts w:hint="eastAsia"/>
        </w:rPr>
      </w:pPr>
      <w:r>
        <w:br w:type="page"/>
      </w:r>
    </w:p>
    <w:p w:rsidR="002A0A77" w:rsidRDefault="00A6355B">
      <w:pPr>
        <w:jc w:val="center"/>
        <w:rPr>
          <w:rFonts w:hint="eastAsia"/>
        </w:rPr>
      </w:pPr>
      <w:r>
        <w:rPr>
          <w:noProof/>
        </w:rPr>
        <w:lastRenderedPageBreak/>
        <w:drawing>
          <wp:inline distT="0" distB="0" distL="0" distR="0">
            <wp:extent cx="1371600" cy="12615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371600" cy="1261518"/>
                    </a:xfrm>
                    <a:prstGeom prst="rect">
                      <a:avLst/>
                    </a:prstGeom>
                  </pic:spPr>
                </pic:pic>
              </a:graphicData>
            </a:graphic>
          </wp:inline>
        </w:drawing>
      </w:r>
    </w:p>
    <w:p w:rsidR="002A0A77" w:rsidRDefault="00A6355B">
      <w:pPr>
        <w:jc w:val="center"/>
        <w:rPr>
          <w:rFonts w:hint="eastAsia"/>
        </w:rPr>
      </w:pPr>
      <w:r>
        <w:rPr>
          <w:b/>
          <w:color w:val="B4871E"/>
          <w:sz w:val="30"/>
        </w:rPr>
        <w:t>VOLUME 1</w:t>
      </w:r>
    </w:p>
    <w:p w:rsidR="002A0A77" w:rsidRDefault="00A6355B">
      <w:pPr>
        <w:jc w:val="center"/>
        <w:rPr>
          <w:rFonts w:hint="eastAsia"/>
        </w:rPr>
      </w:pPr>
      <w:r>
        <w:rPr>
          <w:b/>
          <w:color w:val="0C2243"/>
          <w:sz w:val="48"/>
        </w:rPr>
        <w:t>FAMILY &amp; STUDENT HANDBOOK EXPANSION</w:t>
      </w:r>
    </w:p>
    <w:p w:rsidR="002A0A77" w:rsidRDefault="00A6355B">
      <w:pPr>
        <w:jc w:val="center"/>
        <w:rPr>
          <w:rFonts w:hint="eastAsia"/>
        </w:rPr>
      </w:pPr>
      <w:r>
        <w:rPr>
          <w:i/>
          <w:sz w:val="22"/>
        </w:rPr>
        <w:t>Detailed policies for all in-person and online families</w:t>
      </w:r>
    </w:p>
    <w:p w:rsidR="002A0A77" w:rsidRDefault="002A0A77">
      <w:pPr>
        <w:rPr>
          <w:rFonts w:hint="eastAsia"/>
        </w:rPr>
      </w:pPr>
    </w:p>
    <w:p w:rsidR="002A0A77" w:rsidRDefault="00A6355B">
      <w:pPr>
        <w:rPr>
          <w:rFonts w:hint="eastAsia"/>
        </w:rPr>
      </w:pPr>
      <w:r>
        <w:br w:type="page"/>
      </w:r>
    </w:p>
    <w:p w:rsidR="002A0A77" w:rsidRDefault="00A6355B">
      <w:pPr>
        <w:jc w:val="center"/>
        <w:rPr>
          <w:rFonts w:hint="eastAsia"/>
        </w:rPr>
      </w:pPr>
      <w:r>
        <w:rPr>
          <w:b/>
          <w:color w:val="0C2243"/>
          <w:sz w:val="40"/>
        </w:rPr>
        <w:lastRenderedPageBreak/>
        <w:t>SCHOOL TRADITIONS, CULTURE, AND COMMUNITY LIFE</w:t>
      </w:r>
    </w:p>
    <w:p w:rsidR="002A0A77" w:rsidRDefault="002A0A77">
      <w:pPr>
        <w:rPr>
          <w:rFonts w:hint="eastAsia"/>
        </w:rPr>
      </w:pPr>
    </w:p>
    <w:p w:rsidR="002A0A77" w:rsidRDefault="00A6355B">
      <w:pPr>
        <w:pStyle w:val="BodyText"/>
        <w:spacing w:after="80" w:line="254" w:lineRule="auto"/>
        <w:rPr>
          <w:rFonts w:hint="eastAsia"/>
        </w:rPr>
      </w:pPr>
      <w:r>
        <w:t>Acumen Academy builds a school culture that celebrates scholarship, belonging, service, leadership, and respectful engagement across cultures and beliefs. Traditions may evolve annually, but all events should support the mission and remain accessible to students who choose not to participate in faith-specific components.</w:t>
      </w:r>
    </w:p>
    <w:p w:rsidR="002A0A77" w:rsidRDefault="00A6355B">
      <w:pPr>
        <w:pStyle w:val="Heading2"/>
        <w:spacing w:before="140" w:after="80"/>
      </w:pPr>
      <w:r>
        <w:t>Annual Traditions</w:t>
      </w:r>
    </w:p>
    <w:p w:rsidR="002A0A77" w:rsidRDefault="00A6355B">
      <w:pPr>
        <w:pStyle w:val="ListBullet"/>
        <w:spacing w:after="30"/>
        <w:rPr>
          <w:rFonts w:hint="eastAsia"/>
        </w:rPr>
      </w:pPr>
      <w:r>
        <w:t>Back-to-School Orientation and Family Welcome</w:t>
      </w:r>
    </w:p>
    <w:p w:rsidR="002A0A77" w:rsidRDefault="00A6355B">
      <w:pPr>
        <w:pStyle w:val="ListBullet"/>
        <w:spacing w:after="30"/>
        <w:rPr>
          <w:rFonts w:hint="eastAsia"/>
        </w:rPr>
      </w:pPr>
      <w:r>
        <w:t>Student showcases, exhibitions, and performances</w:t>
      </w:r>
    </w:p>
    <w:p w:rsidR="002A0A77" w:rsidRDefault="00A6355B">
      <w:pPr>
        <w:pStyle w:val="ListBullet"/>
        <w:spacing w:after="30"/>
        <w:rPr>
          <w:rFonts w:hint="eastAsia"/>
        </w:rPr>
      </w:pPr>
      <w:r>
        <w:t>Literacy, mathematics, science, and technology celebrations</w:t>
      </w:r>
    </w:p>
    <w:p w:rsidR="002A0A77" w:rsidRDefault="00A6355B">
      <w:pPr>
        <w:pStyle w:val="ListBullet"/>
        <w:spacing w:after="30"/>
        <w:rPr>
          <w:rFonts w:hint="eastAsia"/>
        </w:rPr>
      </w:pPr>
      <w:r>
        <w:t>Community service days and charitable initiatives</w:t>
      </w:r>
    </w:p>
    <w:p w:rsidR="002A0A77" w:rsidRDefault="00A6355B">
      <w:pPr>
        <w:pStyle w:val="ListBullet"/>
        <w:spacing w:after="30"/>
        <w:rPr>
          <w:rFonts w:hint="eastAsia"/>
        </w:rPr>
      </w:pPr>
      <w:r>
        <w:t>College and career awareness events</w:t>
      </w:r>
    </w:p>
    <w:p w:rsidR="002A0A77" w:rsidRDefault="00A6355B">
      <w:pPr>
        <w:pStyle w:val="ListBullet"/>
        <w:spacing w:after="30"/>
        <w:rPr>
          <w:rFonts w:hint="eastAsia"/>
        </w:rPr>
      </w:pPr>
      <w:r>
        <w:t>Student leadership installation and recognition</w:t>
      </w:r>
    </w:p>
    <w:p w:rsidR="002A0A77" w:rsidRDefault="00A6355B">
      <w:pPr>
        <w:pStyle w:val="ListBullet"/>
        <w:spacing w:after="30"/>
        <w:rPr>
          <w:rFonts w:hint="eastAsia"/>
        </w:rPr>
      </w:pPr>
      <w:r>
        <w:t>Graduation, promotion, and completion ceremonies</w:t>
      </w:r>
    </w:p>
    <w:p w:rsidR="002A0A77" w:rsidRDefault="00A6355B">
      <w:pPr>
        <w:pStyle w:val="ListBullet"/>
        <w:spacing w:after="30"/>
      </w:pPr>
      <w:r>
        <w:t>Optional Ramadan, Eid, Qur’an, and Islamic heritage programming with nonreligious alternatives</w:t>
      </w:r>
    </w:p>
    <w:p w:rsidR="00A6355B" w:rsidRDefault="00A6355B">
      <w:pPr>
        <w:pStyle w:val="ListBullet"/>
        <w:spacing w:after="30"/>
        <w:rPr>
          <w:rFonts w:hint="eastAsia"/>
        </w:rPr>
      </w:pPr>
      <w:r>
        <w:t xml:space="preserve">Eid and Ramadan </w:t>
      </w:r>
      <w:proofErr w:type="spellStart"/>
      <w:r>
        <w:t>Celebratons</w:t>
      </w:r>
      <w:bookmarkStart w:id="0" w:name="_GoBack"/>
      <w:bookmarkEnd w:id="0"/>
      <w:proofErr w:type="spellEnd"/>
    </w:p>
    <w:p w:rsidR="002A0A77" w:rsidRDefault="00A6355B">
      <w:pPr>
        <w:pStyle w:val="Heading2"/>
        <w:spacing w:before="140" w:after="80"/>
      </w:pPr>
      <w:r>
        <w:t>Recognition Programs</w:t>
      </w:r>
    </w:p>
    <w:p w:rsidR="002A0A77" w:rsidRDefault="00A6355B">
      <w:pPr>
        <w:pStyle w:val="ListBullet"/>
        <w:spacing w:after="30"/>
        <w:rPr>
          <w:rFonts w:hint="eastAsia"/>
        </w:rPr>
      </w:pPr>
      <w:r>
        <w:t>Honor Roll and Principal’s List based on published criteria</w:t>
      </w:r>
    </w:p>
    <w:p w:rsidR="002A0A77" w:rsidRDefault="00A6355B">
      <w:pPr>
        <w:pStyle w:val="ListBullet"/>
        <w:spacing w:after="30"/>
        <w:rPr>
          <w:rFonts w:hint="eastAsia"/>
        </w:rPr>
      </w:pPr>
      <w:r>
        <w:t>Academic Growth Award</w:t>
      </w:r>
    </w:p>
    <w:p w:rsidR="002A0A77" w:rsidRDefault="00A6355B">
      <w:pPr>
        <w:pStyle w:val="ListBullet"/>
        <w:spacing w:after="30"/>
        <w:rPr>
          <w:rFonts w:hint="eastAsia"/>
        </w:rPr>
      </w:pPr>
      <w:r>
        <w:t>Leadership and Service Award</w:t>
      </w:r>
    </w:p>
    <w:p w:rsidR="002A0A77" w:rsidRDefault="00A6355B">
      <w:pPr>
        <w:pStyle w:val="ListBullet"/>
        <w:spacing w:after="30"/>
        <w:rPr>
          <w:rFonts w:hint="eastAsia"/>
        </w:rPr>
      </w:pPr>
      <w:r>
        <w:t>Character and Citizenship Award</w:t>
      </w:r>
    </w:p>
    <w:p w:rsidR="002A0A77" w:rsidRDefault="00A6355B">
      <w:pPr>
        <w:pStyle w:val="ListBullet"/>
        <w:spacing w:after="30"/>
        <w:rPr>
          <w:rFonts w:hint="eastAsia"/>
        </w:rPr>
      </w:pPr>
      <w:r>
        <w:t>Attendance Improvement Recognition</w:t>
      </w:r>
    </w:p>
    <w:p w:rsidR="002A0A77" w:rsidRDefault="00A6355B">
      <w:pPr>
        <w:pStyle w:val="ListBullet"/>
        <w:spacing w:after="30"/>
        <w:rPr>
          <w:rFonts w:hint="eastAsia"/>
        </w:rPr>
      </w:pPr>
      <w:r>
        <w:t>Innovation, Creativity, and Entrepreneurship Award</w:t>
      </w:r>
    </w:p>
    <w:p w:rsidR="002A0A77" w:rsidRDefault="00A6355B">
      <w:pPr>
        <w:pStyle w:val="ListBullet"/>
        <w:spacing w:after="30"/>
        <w:rPr>
          <w:rFonts w:hint="eastAsia"/>
        </w:rPr>
      </w:pPr>
      <w:r>
        <w:t>Optional Islamic Character or Qur’an Achievement awards for participating students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LIBRARY, LEARNING COMMONS, AND INSTRUCTIONAL RESOURCES</w:t>
      </w:r>
    </w:p>
    <w:p w:rsidR="002A0A77" w:rsidRDefault="002A0A77">
      <w:pPr>
        <w:rPr>
          <w:rFonts w:hint="eastAsia"/>
        </w:rPr>
      </w:pPr>
    </w:p>
    <w:p w:rsidR="002A0A77" w:rsidRDefault="00A6355B">
      <w:pPr>
        <w:pStyle w:val="BodyText"/>
        <w:spacing w:after="80" w:line="254" w:lineRule="auto"/>
        <w:rPr>
          <w:rFonts w:hint="eastAsia"/>
        </w:rPr>
      </w:pPr>
      <w:r>
        <w:t>The library and learning commons support reading, research, collaboration, technology access, tutoring, and independent study. Students must use resources responsibly and respect intellectual property.</w:t>
      </w:r>
    </w:p>
    <w:p w:rsidR="002A0A77" w:rsidRDefault="00A6355B">
      <w:pPr>
        <w:pStyle w:val="Heading2"/>
        <w:spacing w:before="140" w:after="80"/>
      </w:pPr>
      <w:r>
        <w:t>Borrowing and Care</w:t>
      </w:r>
    </w:p>
    <w:p w:rsidR="002A0A77" w:rsidRDefault="00A6355B">
      <w:pPr>
        <w:pStyle w:val="ListBullet"/>
        <w:spacing w:after="30"/>
        <w:rPr>
          <w:rFonts w:hint="eastAsia"/>
        </w:rPr>
      </w:pPr>
      <w:r>
        <w:t>Materials are checked out for the published loan period.</w:t>
      </w:r>
    </w:p>
    <w:p w:rsidR="002A0A77" w:rsidRDefault="00A6355B">
      <w:pPr>
        <w:pStyle w:val="ListBullet"/>
        <w:spacing w:after="30"/>
        <w:rPr>
          <w:rFonts w:hint="eastAsia"/>
        </w:rPr>
      </w:pPr>
      <w:r>
        <w:t>Families may be charged replacement cost for lost or seriously damaged items.</w:t>
      </w:r>
    </w:p>
    <w:p w:rsidR="002A0A77" w:rsidRDefault="00A6355B">
      <w:pPr>
        <w:pStyle w:val="ListBullet"/>
        <w:spacing w:after="30"/>
        <w:rPr>
          <w:rFonts w:hint="eastAsia"/>
        </w:rPr>
      </w:pPr>
      <w:r>
        <w:t>Reference materials and high-demand devices may have limited checkout.</w:t>
      </w:r>
    </w:p>
    <w:p w:rsidR="002A0A77" w:rsidRDefault="00A6355B">
      <w:pPr>
        <w:pStyle w:val="ListBullet"/>
        <w:spacing w:after="30"/>
        <w:rPr>
          <w:rFonts w:hint="eastAsia"/>
        </w:rPr>
      </w:pPr>
      <w:r>
        <w:t>Student accounts may be restricted until overdue items are returned or resolved.</w:t>
      </w:r>
    </w:p>
    <w:p w:rsidR="002A0A77" w:rsidRDefault="00A6355B">
      <w:pPr>
        <w:pStyle w:val="Heading2"/>
        <w:spacing w:before="140" w:after="80"/>
      </w:pPr>
      <w:r>
        <w:t>Research and Copyright</w:t>
      </w:r>
    </w:p>
    <w:p w:rsidR="002A0A77" w:rsidRDefault="00A6355B">
      <w:pPr>
        <w:pStyle w:val="ListBullet"/>
        <w:spacing w:after="30"/>
        <w:rPr>
          <w:rFonts w:hint="eastAsia"/>
        </w:rPr>
      </w:pPr>
      <w:r>
        <w:t>Students must cite sources and follow fair-use and copyright expectations.</w:t>
      </w:r>
    </w:p>
    <w:p w:rsidR="002A0A77" w:rsidRDefault="00A6355B">
      <w:pPr>
        <w:pStyle w:val="ListBullet"/>
        <w:spacing w:after="30"/>
        <w:rPr>
          <w:rFonts w:hint="eastAsia"/>
        </w:rPr>
      </w:pPr>
      <w:r>
        <w:t>Licensed databases and digital resources may not be shared outside authorized users.</w:t>
      </w:r>
    </w:p>
    <w:p w:rsidR="002A0A77" w:rsidRDefault="00A6355B">
      <w:pPr>
        <w:pStyle w:val="ListBullet"/>
        <w:spacing w:after="30"/>
        <w:rPr>
          <w:rFonts w:hint="eastAsia"/>
        </w:rPr>
      </w:pPr>
      <w:r>
        <w:t>AI-generated citations must be verified before use.</w:t>
      </w:r>
    </w:p>
    <w:p w:rsidR="002A0A77" w:rsidRDefault="00A6355B">
      <w:pPr>
        <w:pStyle w:val="ListBullet"/>
        <w:spacing w:after="30"/>
        <w:rPr>
          <w:rFonts w:hint="eastAsia"/>
        </w:rPr>
      </w:pPr>
      <w:r>
        <w:t>Library staff may teach source evaluation, media literacy, and research ethics.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ATHLETICS AND PHYSICAL ACTIVITY HANDBOOK</w:t>
      </w:r>
    </w:p>
    <w:p w:rsidR="002A0A77" w:rsidRDefault="002A0A77">
      <w:pPr>
        <w:rPr>
          <w:rFonts w:hint="eastAsia"/>
        </w:rPr>
      </w:pPr>
    </w:p>
    <w:p w:rsidR="002A0A77" w:rsidRDefault="00A6355B">
      <w:pPr>
        <w:pStyle w:val="BodyText"/>
        <w:spacing w:after="80" w:line="254" w:lineRule="auto"/>
        <w:rPr>
          <w:rFonts w:hint="eastAsia"/>
        </w:rPr>
      </w:pPr>
      <w:r>
        <w:t>Athletics, fitness, and recreation are extensions of the academic program. Participation is a privilege conditioned on academic eligibility, attendance, conduct, health documentation, and sportsmanship.</w:t>
      </w:r>
    </w:p>
    <w:p w:rsidR="002A0A77" w:rsidRDefault="00A6355B">
      <w:pPr>
        <w:pStyle w:val="Heading2"/>
        <w:spacing w:before="140" w:after="80"/>
      </w:pPr>
      <w:r>
        <w:t>Eligibility</w:t>
      </w:r>
    </w:p>
    <w:p w:rsidR="002A0A77" w:rsidRDefault="00A6355B">
      <w:pPr>
        <w:pStyle w:val="ListBullet"/>
        <w:spacing w:after="30"/>
        <w:rPr>
          <w:rFonts w:hint="eastAsia"/>
        </w:rPr>
      </w:pPr>
      <w:r>
        <w:t>Maintain passing grades and satisfactory progress.</w:t>
      </w:r>
    </w:p>
    <w:p w:rsidR="002A0A77" w:rsidRDefault="00A6355B">
      <w:pPr>
        <w:pStyle w:val="ListBullet"/>
        <w:spacing w:after="30"/>
        <w:rPr>
          <w:rFonts w:hint="eastAsia"/>
        </w:rPr>
      </w:pPr>
      <w:r>
        <w:t>Attend school on the day of participation unless excused by administration.</w:t>
      </w:r>
    </w:p>
    <w:p w:rsidR="002A0A77" w:rsidRDefault="00A6355B">
      <w:pPr>
        <w:pStyle w:val="ListBullet"/>
        <w:spacing w:after="30"/>
        <w:rPr>
          <w:rFonts w:hint="eastAsia"/>
        </w:rPr>
      </w:pPr>
      <w:r>
        <w:t>Submit required physical, emergency, and consent forms.</w:t>
      </w:r>
    </w:p>
    <w:p w:rsidR="002A0A77" w:rsidRDefault="00A6355B">
      <w:pPr>
        <w:pStyle w:val="ListBullet"/>
        <w:spacing w:after="30"/>
        <w:rPr>
          <w:rFonts w:hint="eastAsia"/>
        </w:rPr>
      </w:pPr>
      <w:r>
        <w:t>Follow team, transportation, facility, and uniform rules.</w:t>
      </w:r>
    </w:p>
    <w:p w:rsidR="002A0A77" w:rsidRDefault="00A6355B">
      <w:pPr>
        <w:pStyle w:val="Heading2"/>
        <w:spacing w:before="140" w:after="80"/>
      </w:pPr>
      <w:r>
        <w:t>Concussion and Injury Response</w:t>
      </w:r>
    </w:p>
    <w:p w:rsidR="002A0A77" w:rsidRDefault="00A6355B">
      <w:pPr>
        <w:pStyle w:val="ListBullet"/>
        <w:spacing w:after="30"/>
        <w:rPr>
          <w:rFonts w:hint="eastAsia"/>
        </w:rPr>
      </w:pPr>
      <w:r>
        <w:t>Any student with a suspected concussion or serious injury is removed from participation.</w:t>
      </w:r>
    </w:p>
    <w:p w:rsidR="002A0A77" w:rsidRDefault="00A6355B">
      <w:pPr>
        <w:pStyle w:val="ListBullet"/>
        <w:spacing w:after="30"/>
        <w:rPr>
          <w:rFonts w:hint="eastAsia"/>
        </w:rPr>
      </w:pPr>
      <w:r>
        <w:t>Return to activity requires appropriate clearance when required.</w:t>
      </w:r>
    </w:p>
    <w:p w:rsidR="002A0A77" w:rsidRDefault="00A6355B">
      <w:pPr>
        <w:pStyle w:val="ListBullet"/>
        <w:spacing w:after="30"/>
        <w:rPr>
          <w:rFonts w:hint="eastAsia"/>
        </w:rPr>
      </w:pPr>
      <w:r>
        <w:t>Families must disclose relevant medical restrictions.</w:t>
      </w:r>
    </w:p>
    <w:p w:rsidR="002A0A77" w:rsidRDefault="00A6355B">
      <w:pPr>
        <w:pStyle w:val="ListBullet"/>
        <w:spacing w:after="30"/>
        <w:rPr>
          <w:rFonts w:hint="eastAsia"/>
        </w:rPr>
      </w:pPr>
      <w:r>
        <w:t>Coaches document injuries and follow emergency procedures.</w:t>
      </w:r>
    </w:p>
    <w:p w:rsidR="002A0A77" w:rsidRDefault="00A6355B">
      <w:pPr>
        <w:pStyle w:val="Heading2"/>
        <w:spacing w:before="140" w:after="80"/>
      </w:pPr>
      <w:r>
        <w:t>Sportsmanship</w:t>
      </w:r>
    </w:p>
    <w:p w:rsidR="002A0A77" w:rsidRDefault="00A6355B">
      <w:pPr>
        <w:pStyle w:val="ListBullet"/>
        <w:spacing w:after="30"/>
        <w:rPr>
          <w:rFonts w:hint="eastAsia"/>
        </w:rPr>
      </w:pPr>
      <w:r>
        <w:t>Respect officials, opponents, teammates, facilities, and spectators.</w:t>
      </w:r>
    </w:p>
    <w:p w:rsidR="002A0A77" w:rsidRDefault="00A6355B">
      <w:pPr>
        <w:pStyle w:val="ListBullet"/>
        <w:spacing w:after="30"/>
        <w:rPr>
          <w:rFonts w:hint="eastAsia"/>
        </w:rPr>
      </w:pPr>
      <w:r>
        <w:t>No taunting, fighting, discriminatory language, or retaliation.</w:t>
      </w:r>
    </w:p>
    <w:p w:rsidR="002A0A77" w:rsidRDefault="00A6355B">
      <w:pPr>
        <w:pStyle w:val="ListBullet"/>
        <w:spacing w:after="30"/>
        <w:rPr>
          <w:rFonts w:hint="eastAsia"/>
        </w:rPr>
      </w:pPr>
      <w:r>
        <w:t>Students represent Acumen Academy during travel and competition.</w:t>
      </w:r>
    </w:p>
    <w:p w:rsidR="002A0A77" w:rsidRDefault="00A6355B">
      <w:pPr>
        <w:pStyle w:val="ListBullet"/>
        <w:spacing w:after="30"/>
        <w:rPr>
          <w:rFonts w:hint="eastAsia"/>
        </w:rPr>
      </w:pPr>
      <w:r>
        <w:t>Unsportsmanlike conduct may lead to suspension or removal from the activity.</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CLUBS, STUDENT GOVERNMENT, AND LEADERSHIP</w:t>
      </w:r>
    </w:p>
    <w:p w:rsidR="002A0A77" w:rsidRDefault="002A0A77">
      <w:pPr>
        <w:rPr>
          <w:rFonts w:hint="eastAsia"/>
        </w:rPr>
      </w:pPr>
    </w:p>
    <w:p w:rsidR="002A0A77" w:rsidRDefault="00A6355B">
      <w:pPr>
        <w:pStyle w:val="BodyText"/>
        <w:spacing w:after="80" w:line="254" w:lineRule="auto"/>
        <w:rPr>
          <w:rFonts w:hint="eastAsia"/>
        </w:rPr>
      </w:pPr>
      <w:r>
        <w:t>Clubs and leadership opportunities develop initiative, communication, teamwork, creativity, and service. Activities are offered based on staffing, interest, safety, and resources.</w:t>
      </w:r>
    </w:p>
    <w:p w:rsidR="002A0A77" w:rsidRDefault="00A6355B">
      <w:pPr>
        <w:pStyle w:val="Heading2"/>
        <w:spacing w:before="140" w:after="80"/>
      </w:pPr>
      <w:r>
        <w:t>Possible Activities</w:t>
      </w:r>
    </w:p>
    <w:p w:rsidR="002A0A77" w:rsidRDefault="00A6355B">
      <w:pPr>
        <w:pStyle w:val="ListBullet"/>
        <w:spacing w:after="30"/>
        <w:rPr>
          <w:rFonts w:hint="eastAsia"/>
        </w:rPr>
      </w:pPr>
      <w:r>
        <w:t>Student Council</w:t>
      </w:r>
    </w:p>
    <w:p w:rsidR="002A0A77" w:rsidRDefault="00A6355B">
      <w:pPr>
        <w:pStyle w:val="ListBullet"/>
        <w:spacing w:after="30"/>
        <w:rPr>
          <w:rFonts w:hint="eastAsia"/>
        </w:rPr>
      </w:pPr>
      <w:r>
        <w:t>Robotics and coding</w:t>
      </w:r>
    </w:p>
    <w:p w:rsidR="002A0A77" w:rsidRDefault="00A6355B">
      <w:pPr>
        <w:pStyle w:val="ListBullet"/>
        <w:spacing w:after="30"/>
        <w:rPr>
          <w:rFonts w:hint="eastAsia"/>
        </w:rPr>
      </w:pPr>
      <w:r>
        <w:t>Debate and public speaking</w:t>
      </w:r>
    </w:p>
    <w:p w:rsidR="002A0A77" w:rsidRDefault="00A6355B">
      <w:pPr>
        <w:pStyle w:val="ListBullet"/>
        <w:spacing w:after="30"/>
        <w:rPr>
          <w:rFonts w:hint="eastAsia"/>
        </w:rPr>
      </w:pPr>
      <w:r>
        <w:t>Art, creative writing, and media</w:t>
      </w:r>
    </w:p>
    <w:p w:rsidR="002A0A77" w:rsidRDefault="00A6355B">
      <w:pPr>
        <w:pStyle w:val="ListBullet"/>
        <w:spacing w:after="30"/>
        <w:rPr>
          <w:rFonts w:hint="eastAsia"/>
        </w:rPr>
      </w:pPr>
      <w:r>
        <w:t>Entrepreneurship and financial literacy</w:t>
      </w:r>
    </w:p>
    <w:p w:rsidR="002A0A77" w:rsidRDefault="00A6355B">
      <w:pPr>
        <w:pStyle w:val="ListBullet"/>
        <w:spacing w:after="30"/>
        <w:rPr>
          <w:rFonts w:hint="eastAsia"/>
        </w:rPr>
      </w:pPr>
      <w:r>
        <w:t>Community service and environmental action</w:t>
      </w:r>
    </w:p>
    <w:p w:rsidR="002A0A77" w:rsidRDefault="00A6355B">
      <w:pPr>
        <w:pStyle w:val="ListBullet"/>
        <w:spacing w:after="30"/>
        <w:rPr>
          <w:rFonts w:hint="eastAsia"/>
        </w:rPr>
      </w:pPr>
      <w:r>
        <w:t>Athletics and fitness</w:t>
      </w:r>
    </w:p>
    <w:p w:rsidR="002A0A77" w:rsidRDefault="00A6355B">
      <w:pPr>
        <w:pStyle w:val="ListBullet"/>
        <w:spacing w:after="30"/>
        <w:rPr>
          <w:rFonts w:hint="eastAsia"/>
        </w:rPr>
      </w:pPr>
      <w:r>
        <w:t>Optional Qur’an, Arabic, and Islamic knowledge clubs</w:t>
      </w:r>
    </w:p>
    <w:p w:rsidR="002A0A77" w:rsidRDefault="00A6355B">
      <w:pPr>
        <w:pStyle w:val="Heading2"/>
        <w:spacing w:before="140" w:after="80"/>
      </w:pPr>
      <w:r>
        <w:t>Student Council Standards</w:t>
      </w:r>
    </w:p>
    <w:p w:rsidR="002A0A77" w:rsidRDefault="00A6355B">
      <w:pPr>
        <w:pStyle w:val="ListBullet"/>
        <w:spacing w:after="30"/>
        <w:rPr>
          <w:rFonts w:hint="eastAsia"/>
        </w:rPr>
      </w:pPr>
      <w:r>
        <w:t>Represent classmates respectfully and accurately.</w:t>
      </w:r>
    </w:p>
    <w:p w:rsidR="002A0A77" w:rsidRDefault="00A6355B">
      <w:pPr>
        <w:pStyle w:val="ListBullet"/>
        <w:spacing w:after="30"/>
        <w:rPr>
          <w:rFonts w:hint="eastAsia"/>
        </w:rPr>
      </w:pPr>
      <w:r>
        <w:t>Maintain satisfactory academics, attendance, and conduct.</w:t>
      </w:r>
    </w:p>
    <w:p w:rsidR="002A0A77" w:rsidRDefault="00A6355B">
      <w:pPr>
        <w:pStyle w:val="ListBullet"/>
        <w:spacing w:after="30"/>
        <w:rPr>
          <w:rFonts w:hint="eastAsia"/>
        </w:rPr>
      </w:pPr>
      <w:r>
        <w:t>Protect confidential information discussed in leadership meetings.</w:t>
      </w:r>
    </w:p>
    <w:p w:rsidR="002A0A77" w:rsidRDefault="00A6355B">
      <w:pPr>
        <w:pStyle w:val="ListBullet"/>
        <w:spacing w:after="30"/>
        <w:rPr>
          <w:rFonts w:hint="eastAsia"/>
        </w:rPr>
      </w:pPr>
      <w:r>
        <w:t>Use approved processes for proposals, elections, and fundraising.</w:t>
      </w:r>
    </w:p>
    <w:p w:rsidR="002A0A77" w:rsidRDefault="00A6355B">
      <w:pPr>
        <w:pStyle w:val="ListBullet"/>
        <w:spacing w:after="30"/>
        <w:rPr>
          <w:rFonts w:hint="eastAsia"/>
        </w:rPr>
      </w:pPr>
      <w:r>
        <w:t>Student Council advises school leadership but does not replace Board or administrative authority.</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SERVICE LEARNING AND CAPSTONE PROJECTS</w:t>
      </w:r>
    </w:p>
    <w:p w:rsidR="002A0A77" w:rsidRDefault="002A0A77">
      <w:pPr>
        <w:rPr>
          <w:rFonts w:hint="eastAsia"/>
        </w:rPr>
      </w:pPr>
    </w:p>
    <w:p w:rsidR="002A0A77" w:rsidRDefault="00A6355B">
      <w:pPr>
        <w:pStyle w:val="BodyText"/>
        <w:spacing w:after="80" w:line="254" w:lineRule="auto"/>
        <w:rPr>
          <w:rFonts w:hint="eastAsia"/>
        </w:rPr>
      </w:pPr>
      <w:r>
        <w:t>Service learning connects academic knowledge with authentic community needs. High-school students may complete a capstone, portfolio, internship, research project, service project, or exhibition as determined by the course catalog.</w:t>
      </w:r>
    </w:p>
    <w:p w:rsidR="002A0A77" w:rsidRDefault="00A6355B">
      <w:pPr>
        <w:pStyle w:val="Heading2"/>
        <w:spacing w:before="140" w:after="80"/>
      </w:pPr>
      <w:r>
        <w:t>Service Expectations</w:t>
      </w:r>
    </w:p>
    <w:p w:rsidR="002A0A77" w:rsidRDefault="00A6355B">
      <w:pPr>
        <w:pStyle w:val="ListBullet"/>
        <w:spacing w:after="30"/>
        <w:rPr>
          <w:rFonts w:hint="eastAsia"/>
        </w:rPr>
      </w:pPr>
      <w:r>
        <w:t>Activities must be approved before hours are counted.</w:t>
      </w:r>
    </w:p>
    <w:p w:rsidR="002A0A77" w:rsidRDefault="00A6355B">
      <w:pPr>
        <w:pStyle w:val="ListBullet"/>
        <w:spacing w:after="30"/>
        <w:rPr>
          <w:rFonts w:hint="eastAsia"/>
        </w:rPr>
      </w:pPr>
      <w:r>
        <w:t>Service may not involve unsafe, exploitative, discriminatory, or partisan campaign activity as a school requirement.</w:t>
      </w:r>
    </w:p>
    <w:p w:rsidR="002A0A77" w:rsidRDefault="00A6355B">
      <w:pPr>
        <w:pStyle w:val="ListBullet"/>
        <w:spacing w:after="30"/>
        <w:rPr>
          <w:rFonts w:hint="eastAsia"/>
        </w:rPr>
      </w:pPr>
      <w:r>
        <w:t>Students document goals, hours, supervision, learning, and reflection.</w:t>
      </w:r>
    </w:p>
    <w:p w:rsidR="002A0A77" w:rsidRDefault="00A6355B">
      <w:pPr>
        <w:pStyle w:val="ListBullet"/>
        <w:spacing w:after="30"/>
        <w:rPr>
          <w:rFonts w:hint="eastAsia"/>
        </w:rPr>
      </w:pPr>
      <w:r>
        <w:t>Paid employment ordinarily does not count unless part of an approved career-learning plan.</w:t>
      </w:r>
    </w:p>
    <w:p w:rsidR="002A0A77" w:rsidRDefault="00A6355B">
      <w:pPr>
        <w:pStyle w:val="ListBullet"/>
        <w:spacing w:after="30"/>
        <w:rPr>
          <w:rFonts w:hint="eastAsia"/>
        </w:rPr>
      </w:pPr>
      <w:r>
        <w:t>Reasonable alternatives are provided for disability, transportation, or family circumstances.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STUDENT WELLNESS AND MENTAL HEALTH SUPPORT</w:t>
      </w:r>
    </w:p>
    <w:p w:rsidR="002A0A77" w:rsidRDefault="002A0A77">
      <w:pPr>
        <w:rPr>
          <w:rFonts w:hint="eastAsia"/>
        </w:rPr>
      </w:pPr>
    </w:p>
    <w:p w:rsidR="002A0A77" w:rsidRDefault="00A6355B">
      <w:pPr>
        <w:pStyle w:val="BodyText"/>
        <w:spacing w:after="80" w:line="254" w:lineRule="auto"/>
        <w:rPr>
          <w:rFonts w:hint="eastAsia"/>
        </w:rPr>
      </w:pPr>
      <w:r>
        <w:t>Acumen Academy promotes social-emotional wellness through supportive relationships, prevention, student voice, counseling referrals, and crisis response. School staff do not replace licensed clinical care.</w:t>
      </w:r>
    </w:p>
    <w:p w:rsidR="002A0A77" w:rsidRDefault="00A6355B">
      <w:pPr>
        <w:pStyle w:val="Heading2"/>
        <w:spacing w:before="140" w:after="80"/>
      </w:pPr>
      <w:r>
        <w:t>Supports</w:t>
      </w:r>
    </w:p>
    <w:p w:rsidR="002A0A77" w:rsidRDefault="00A6355B">
      <w:pPr>
        <w:pStyle w:val="ListBullet"/>
        <w:spacing w:after="30"/>
        <w:rPr>
          <w:rFonts w:hint="eastAsia"/>
        </w:rPr>
      </w:pPr>
      <w:r>
        <w:t>Check-ins, mentoring, advisory, and skill-building groups</w:t>
      </w:r>
    </w:p>
    <w:p w:rsidR="002A0A77" w:rsidRDefault="00A6355B">
      <w:pPr>
        <w:pStyle w:val="ListBullet"/>
        <w:spacing w:after="30"/>
        <w:rPr>
          <w:rFonts w:hint="eastAsia"/>
        </w:rPr>
      </w:pPr>
      <w:r>
        <w:t>Conflict resolution and restorative conversations</w:t>
      </w:r>
    </w:p>
    <w:p w:rsidR="002A0A77" w:rsidRDefault="00A6355B">
      <w:pPr>
        <w:pStyle w:val="ListBullet"/>
        <w:spacing w:after="30"/>
        <w:rPr>
          <w:rFonts w:hint="eastAsia"/>
        </w:rPr>
      </w:pPr>
      <w:r>
        <w:t>Academic stress-management and executive-function support</w:t>
      </w:r>
    </w:p>
    <w:p w:rsidR="002A0A77" w:rsidRDefault="00A6355B">
      <w:pPr>
        <w:pStyle w:val="ListBullet"/>
        <w:spacing w:after="30"/>
        <w:rPr>
          <w:rFonts w:hint="eastAsia"/>
        </w:rPr>
      </w:pPr>
      <w:r>
        <w:t>Referrals to licensed community providers</w:t>
      </w:r>
    </w:p>
    <w:p w:rsidR="002A0A77" w:rsidRDefault="00A6355B">
      <w:pPr>
        <w:pStyle w:val="ListBullet"/>
        <w:spacing w:after="30"/>
        <w:rPr>
          <w:rFonts w:hint="eastAsia"/>
        </w:rPr>
      </w:pPr>
      <w:r>
        <w:t>Safety planning and emergency response when a student may be at risk</w:t>
      </w:r>
    </w:p>
    <w:p w:rsidR="002A0A77" w:rsidRDefault="00A6355B">
      <w:pPr>
        <w:pStyle w:val="Heading2"/>
        <w:spacing w:before="140" w:after="80"/>
      </w:pPr>
      <w:r>
        <w:t>Immediate Safety Concerns</w:t>
      </w:r>
    </w:p>
    <w:p w:rsidR="002A0A77" w:rsidRDefault="00A6355B">
      <w:pPr>
        <w:pStyle w:val="BodyText"/>
        <w:spacing w:after="80" w:line="254" w:lineRule="auto"/>
        <w:rPr>
          <w:rFonts w:hint="eastAsia"/>
        </w:rPr>
      </w:pPr>
      <w:r>
        <w:t>Statements or behavior indicating possible self-harm, harm to others, abuse, exploitation, or serious impairment will be taken seriously. Staff may contact parents, emergency services, child-protection authorities, or other appropriate professionals when necessary for safety or required by law.</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SUBSTANCE-FREE, WEAPONS-FREE, AND SAFE CAMPUS</w:t>
      </w:r>
    </w:p>
    <w:p w:rsidR="002A0A77" w:rsidRDefault="002A0A77">
      <w:pPr>
        <w:rPr>
          <w:rFonts w:hint="eastAsia"/>
        </w:rPr>
      </w:pPr>
    </w:p>
    <w:p w:rsidR="002A0A77" w:rsidRDefault="00A6355B">
      <w:pPr>
        <w:pStyle w:val="BodyText"/>
        <w:spacing w:after="80" w:line="254" w:lineRule="auto"/>
        <w:rPr>
          <w:rFonts w:hint="eastAsia"/>
        </w:rPr>
      </w:pPr>
      <w:r>
        <w:t>Students may not possess, use, distribute, sell, or be under the influence of illegal drugs, alcohol, tobacco, nicotine, vaping products, controlled substances without authorization, weapons, realistic replicas, explosives, or dangerous objects in school programs or activities.</w:t>
      </w:r>
    </w:p>
    <w:p w:rsidR="002A0A77" w:rsidRDefault="00A6355B">
      <w:pPr>
        <w:pStyle w:val="Heading2"/>
        <w:spacing w:before="140" w:after="80"/>
      </w:pPr>
      <w:r>
        <w:t>Response</w:t>
      </w:r>
    </w:p>
    <w:p w:rsidR="002A0A77" w:rsidRDefault="00A6355B">
      <w:pPr>
        <w:pStyle w:val="ListBullet"/>
        <w:spacing w:after="30"/>
        <w:rPr>
          <w:rFonts w:hint="eastAsia"/>
        </w:rPr>
      </w:pPr>
      <w:r>
        <w:t>Immediate safety assessment and removal from the situation</w:t>
      </w:r>
    </w:p>
    <w:p w:rsidR="002A0A77" w:rsidRDefault="00A6355B">
      <w:pPr>
        <w:pStyle w:val="ListBullet"/>
        <w:spacing w:after="30"/>
        <w:rPr>
          <w:rFonts w:hint="eastAsia"/>
        </w:rPr>
      </w:pPr>
      <w:r>
        <w:t>Parent notification</w:t>
      </w:r>
    </w:p>
    <w:p w:rsidR="002A0A77" w:rsidRDefault="00A6355B">
      <w:pPr>
        <w:pStyle w:val="ListBullet"/>
        <w:spacing w:after="30"/>
        <w:rPr>
          <w:rFonts w:hint="eastAsia"/>
        </w:rPr>
      </w:pPr>
      <w:r>
        <w:t>Search or confiscation consistent with school policy</w:t>
      </w:r>
    </w:p>
    <w:p w:rsidR="002A0A77" w:rsidRDefault="00A6355B">
      <w:pPr>
        <w:pStyle w:val="ListBullet"/>
        <w:spacing w:after="30"/>
        <w:rPr>
          <w:rFonts w:hint="eastAsia"/>
        </w:rPr>
      </w:pPr>
      <w:r>
        <w:t>Medical assistance when indicated</w:t>
      </w:r>
    </w:p>
    <w:p w:rsidR="002A0A77" w:rsidRDefault="00A6355B">
      <w:pPr>
        <w:pStyle w:val="ListBullet"/>
        <w:spacing w:after="30"/>
        <w:rPr>
          <w:rFonts w:hint="eastAsia"/>
        </w:rPr>
      </w:pPr>
      <w:r>
        <w:t>Discipline up to expulsion or non-reenrollment</w:t>
      </w:r>
    </w:p>
    <w:p w:rsidR="002A0A77" w:rsidRDefault="00A6355B">
      <w:pPr>
        <w:pStyle w:val="ListBullet"/>
        <w:spacing w:after="30"/>
        <w:rPr>
          <w:rFonts w:hint="eastAsia"/>
        </w:rPr>
      </w:pPr>
      <w:r>
        <w:t>Referral to law enforcement, child protection, or treatment resources when appropriate</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HAZING, INITIATION, AND GROUP MISCONDUCT</w:t>
      </w:r>
    </w:p>
    <w:p w:rsidR="002A0A77" w:rsidRDefault="002A0A77">
      <w:pPr>
        <w:rPr>
          <w:rFonts w:hint="eastAsia"/>
        </w:rPr>
      </w:pPr>
    </w:p>
    <w:p w:rsidR="002A0A77" w:rsidRDefault="00A6355B">
      <w:pPr>
        <w:pStyle w:val="BodyText"/>
        <w:spacing w:after="80" w:line="254" w:lineRule="auto"/>
        <w:rPr>
          <w:rFonts w:hint="eastAsia"/>
        </w:rPr>
      </w:pPr>
      <w:r>
        <w:t>Hazing is prohibited whether participation appears voluntary or occurs on or off campus. No club, team, class, or student group may require humiliation, intimidation, forced consumption, sleep deprivation, physical risk, secrecy, or unlawful conduct as a condition of membership or belonging.</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STUDENT PUBLICATIONS, SPEECH, AND EXPRESSION</w:t>
      </w:r>
    </w:p>
    <w:p w:rsidR="002A0A77" w:rsidRDefault="002A0A77">
      <w:pPr>
        <w:rPr>
          <w:rFonts w:hint="eastAsia"/>
        </w:rPr>
      </w:pPr>
    </w:p>
    <w:p w:rsidR="002A0A77" w:rsidRDefault="00A6355B">
      <w:pPr>
        <w:pStyle w:val="BodyText"/>
        <w:spacing w:after="80" w:line="254" w:lineRule="auto"/>
        <w:rPr>
          <w:rFonts w:hint="eastAsia"/>
        </w:rPr>
      </w:pPr>
      <w:r>
        <w:t>Students may express ideas respectfully through approved assignments, publications, clubs, and events. The school may regulate expression that is unlawful, threatening, defamatory, discriminatory, invasive of privacy, substantially disruptive, inconsistent with age-appropriate educational goals, or falsely presented as official school speech.</w:t>
      </w:r>
    </w:p>
    <w:p w:rsidR="002A0A77" w:rsidRDefault="00A6355B">
      <w:pPr>
        <w:pStyle w:val="Heading2"/>
        <w:spacing w:before="140" w:after="80"/>
      </w:pPr>
      <w:r>
        <w:t>School-Sponsored Publications</w:t>
      </w:r>
    </w:p>
    <w:p w:rsidR="002A0A77" w:rsidRDefault="00A6355B">
      <w:pPr>
        <w:pStyle w:val="ListBullet"/>
        <w:spacing w:after="30"/>
        <w:rPr>
          <w:rFonts w:hint="eastAsia"/>
        </w:rPr>
      </w:pPr>
      <w:r>
        <w:t>Faculty advisors review content for accuracy, safety, privacy, copyright, and educational suitability.</w:t>
      </w:r>
    </w:p>
    <w:p w:rsidR="002A0A77" w:rsidRDefault="00A6355B">
      <w:pPr>
        <w:pStyle w:val="ListBullet"/>
        <w:spacing w:after="30"/>
        <w:rPr>
          <w:rFonts w:hint="eastAsia"/>
        </w:rPr>
      </w:pPr>
      <w:r>
        <w:t>Student authors retain appropriate credit while granting the school permission to publish approved work.</w:t>
      </w:r>
    </w:p>
    <w:p w:rsidR="002A0A77" w:rsidRDefault="00A6355B">
      <w:pPr>
        <w:pStyle w:val="ListBullet"/>
        <w:spacing w:after="30"/>
        <w:rPr>
          <w:rFonts w:hint="eastAsia"/>
        </w:rPr>
      </w:pPr>
      <w:r>
        <w:t>Anonymous or confidential sources require advisor approval.</w:t>
      </w:r>
    </w:p>
    <w:p w:rsidR="002A0A77" w:rsidRDefault="00A6355B">
      <w:pPr>
        <w:pStyle w:val="ListBullet"/>
        <w:spacing w:after="30"/>
        <w:rPr>
          <w:rFonts w:hint="eastAsia"/>
        </w:rPr>
      </w:pPr>
      <w:r>
        <w:t>Corrections will be issued when significant errors are identified.</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PARENT CODE OF CONDUCT</w:t>
      </w:r>
    </w:p>
    <w:p w:rsidR="002A0A77" w:rsidRDefault="002A0A77">
      <w:pPr>
        <w:rPr>
          <w:rFonts w:hint="eastAsia"/>
        </w:rPr>
      </w:pPr>
    </w:p>
    <w:p w:rsidR="002A0A77" w:rsidRDefault="00A6355B">
      <w:pPr>
        <w:pStyle w:val="BodyText"/>
        <w:spacing w:after="80" w:line="254" w:lineRule="auto"/>
        <w:rPr>
          <w:rFonts w:hint="eastAsia"/>
        </w:rPr>
      </w:pPr>
      <w:r>
        <w:t>Families are essential partners. Parents and guardians are expected to communicate respectfully, follow safety procedures, protect student privacy, address concerns through established channels, and avoid conduct that disrupts school operations or harms members of the community.</w:t>
      </w:r>
    </w:p>
    <w:p w:rsidR="002A0A77" w:rsidRDefault="00A6355B">
      <w:pPr>
        <w:pStyle w:val="ListBullet"/>
        <w:spacing w:after="30"/>
        <w:rPr>
          <w:rFonts w:hint="eastAsia"/>
        </w:rPr>
      </w:pPr>
      <w:r>
        <w:t>Do not threaten, harass, intimidate, record secretly where prohibited, or use discriminatory language.</w:t>
      </w:r>
    </w:p>
    <w:p w:rsidR="002A0A77" w:rsidRDefault="00A6355B">
      <w:pPr>
        <w:pStyle w:val="ListBullet"/>
        <w:spacing w:after="30"/>
        <w:rPr>
          <w:rFonts w:hint="eastAsia"/>
        </w:rPr>
      </w:pPr>
      <w:r>
        <w:t>Do not confront another child about a conflict; contact school staff.</w:t>
      </w:r>
    </w:p>
    <w:p w:rsidR="002A0A77" w:rsidRDefault="00A6355B">
      <w:pPr>
        <w:pStyle w:val="ListBullet"/>
        <w:spacing w:after="30"/>
        <w:rPr>
          <w:rFonts w:hint="eastAsia"/>
        </w:rPr>
      </w:pPr>
      <w:r>
        <w:t>Do not post confidential student or staff information online.</w:t>
      </w:r>
    </w:p>
    <w:p w:rsidR="002A0A77" w:rsidRDefault="00A6355B">
      <w:pPr>
        <w:pStyle w:val="ListBullet"/>
        <w:spacing w:after="30"/>
        <w:rPr>
          <w:rFonts w:hint="eastAsia"/>
        </w:rPr>
      </w:pPr>
      <w:r>
        <w:t>Follow visitor, pickup, volunteer, and event rules.</w:t>
      </w:r>
    </w:p>
    <w:p w:rsidR="002A0A77" w:rsidRDefault="00A6355B">
      <w:pPr>
        <w:pStyle w:val="ListBullet"/>
        <w:spacing w:after="30"/>
        <w:rPr>
          <w:rFonts w:hint="eastAsia"/>
        </w:rPr>
      </w:pPr>
      <w:r>
        <w:t>Maintain accurate contact, custody, and emergency information.</w:t>
      </w:r>
    </w:p>
    <w:p w:rsidR="002A0A77" w:rsidRDefault="00A6355B">
      <w:pPr>
        <w:pStyle w:val="ListBullet"/>
        <w:spacing w:after="30"/>
        <w:rPr>
          <w:rFonts w:hint="eastAsia"/>
        </w:rPr>
      </w:pPr>
      <w:r>
        <w:t>A serious or repeated breach may result in restricted campus access, communication plans, or enrollment consequences consistent with the contract.</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FUNDRAISING, GIFTS, AND COMMERCIAL ACTIVITY</w:t>
      </w:r>
    </w:p>
    <w:p w:rsidR="002A0A77" w:rsidRDefault="002A0A77">
      <w:pPr>
        <w:rPr>
          <w:rFonts w:hint="eastAsia"/>
        </w:rPr>
      </w:pPr>
    </w:p>
    <w:p w:rsidR="002A0A77" w:rsidRDefault="00A6355B">
      <w:pPr>
        <w:pStyle w:val="BodyText"/>
        <w:spacing w:after="80" w:line="254" w:lineRule="auto"/>
        <w:rPr>
          <w:rFonts w:hint="eastAsia"/>
        </w:rPr>
      </w:pPr>
      <w:r>
        <w:t>All fundraising using the school name, logo, students, facilities, or contact lists requires written authorization. Gifts should not influence grading, admissions, discipline, purchasing, employment, or other decisions.</w:t>
      </w:r>
    </w:p>
    <w:p w:rsidR="002A0A77" w:rsidRDefault="00A6355B">
      <w:pPr>
        <w:pStyle w:val="Heading2"/>
        <w:spacing w:before="140" w:after="80"/>
      </w:pPr>
      <w:r>
        <w:t>Standards</w:t>
      </w:r>
    </w:p>
    <w:p w:rsidR="002A0A77" w:rsidRDefault="00A6355B">
      <w:pPr>
        <w:pStyle w:val="ListBullet"/>
        <w:spacing w:after="30"/>
        <w:rPr>
          <w:rFonts w:hint="eastAsia"/>
        </w:rPr>
      </w:pPr>
      <w:r>
        <w:t>Student fundraising requires supervision and a defined educational or charitable purpose.</w:t>
      </w:r>
    </w:p>
    <w:p w:rsidR="002A0A77" w:rsidRDefault="00A6355B">
      <w:pPr>
        <w:pStyle w:val="ListBullet"/>
        <w:spacing w:after="30"/>
        <w:rPr>
          <w:rFonts w:hint="eastAsia"/>
        </w:rPr>
      </w:pPr>
      <w:r>
        <w:t>Door-to-door sales by students are discouraged unless specifically approved with safety controls.</w:t>
      </w:r>
    </w:p>
    <w:p w:rsidR="002A0A77" w:rsidRDefault="00A6355B">
      <w:pPr>
        <w:pStyle w:val="ListBullet"/>
        <w:spacing w:after="30"/>
        <w:rPr>
          <w:rFonts w:hint="eastAsia"/>
        </w:rPr>
      </w:pPr>
      <w:r>
        <w:t>Staff may not solicit personal business from families using confidential school information.</w:t>
      </w:r>
    </w:p>
    <w:p w:rsidR="002A0A77" w:rsidRDefault="00A6355B">
      <w:pPr>
        <w:pStyle w:val="ListBullet"/>
        <w:spacing w:after="30"/>
        <w:rPr>
          <w:rFonts w:hint="eastAsia"/>
        </w:rPr>
      </w:pPr>
      <w:r>
        <w:t>Donations may be accepted subject to Board policy, restrictions, and acknowledgment procedures.</w:t>
      </w:r>
    </w:p>
    <w:p w:rsidR="002A0A77" w:rsidRDefault="00A6355B">
      <w:pPr>
        <w:rPr>
          <w:rFonts w:hint="eastAsia"/>
        </w:rPr>
      </w:pPr>
      <w:r>
        <w:br w:type="page"/>
      </w:r>
    </w:p>
    <w:p w:rsidR="002A0A77" w:rsidRDefault="00A6355B">
      <w:pPr>
        <w:jc w:val="center"/>
        <w:rPr>
          <w:rFonts w:hint="eastAsia"/>
        </w:rPr>
      </w:pPr>
      <w:r>
        <w:rPr>
          <w:noProof/>
        </w:rPr>
        <w:lastRenderedPageBreak/>
        <w:drawing>
          <wp:inline distT="0" distB="0" distL="0" distR="0">
            <wp:extent cx="1371600" cy="12615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371600" cy="1261518"/>
                    </a:xfrm>
                    <a:prstGeom prst="rect">
                      <a:avLst/>
                    </a:prstGeom>
                  </pic:spPr>
                </pic:pic>
              </a:graphicData>
            </a:graphic>
          </wp:inline>
        </w:drawing>
      </w:r>
    </w:p>
    <w:p w:rsidR="002A0A77" w:rsidRDefault="00A6355B">
      <w:pPr>
        <w:jc w:val="center"/>
        <w:rPr>
          <w:rFonts w:hint="eastAsia"/>
        </w:rPr>
      </w:pPr>
      <w:r>
        <w:rPr>
          <w:b/>
          <w:color w:val="B4871E"/>
          <w:sz w:val="30"/>
        </w:rPr>
        <w:t>VOLUME 2</w:t>
      </w:r>
    </w:p>
    <w:p w:rsidR="002A0A77" w:rsidRDefault="00A6355B">
      <w:pPr>
        <w:jc w:val="center"/>
        <w:rPr>
          <w:rFonts w:hint="eastAsia"/>
        </w:rPr>
      </w:pPr>
      <w:r>
        <w:rPr>
          <w:b/>
          <w:color w:val="0C2243"/>
          <w:sz w:val="48"/>
        </w:rPr>
        <w:t>ONLINE ACADEMY HANDBOOK</w:t>
      </w:r>
    </w:p>
    <w:p w:rsidR="002A0A77" w:rsidRDefault="00A6355B">
      <w:pPr>
        <w:jc w:val="center"/>
        <w:rPr>
          <w:rFonts w:hint="eastAsia"/>
        </w:rPr>
      </w:pPr>
      <w:r>
        <w:rPr>
          <w:i/>
          <w:sz w:val="22"/>
        </w:rPr>
        <w:t>Detailed operating expectations for live, blended, self-paced, and international online learning</w:t>
      </w:r>
    </w:p>
    <w:p w:rsidR="002A0A77" w:rsidRDefault="002A0A77">
      <w:pPr>
        <w:rPr>
          <w:rFonts w:hint="eastAsia"/>
        </w:rPr>
      </w:pPr>
    </w:p>
    <w:p w:rsidR="002A0A77" w:rsidRDefault="00A6355B">
      <w:pPr>
        <w:rPr>
          <w:rFonts w:hint="eastAsia"/>
        </w:rPr>
      </w:pPr>
      <w:r>
        <w:br w:type="page"/>
      </w:r>
    </w:p>
    <w:p w:rsidR="002A0A77" w:rsidRDefault="00A6355B">
      <w:pPr>
        <w:jc w:val="center"/>
        <w:rPr>
          <w:rFonts w:hint="eastAsia"/>
        </w:rPr>
      </w:pPr>
      <w:r>
        <w:rPr>
          <w:b/>
          <w:color w:val="0C2243"/>
          <w:sz w:val="40"/>
        </w:rPr>
        <w:lastRenderedPageBreak/>
        <w:t>ONLINE PROGRAM ORIENTATION AND READINESS</w:t>
      </w:r>
    </w:p>
    <w:p w:rsidR="002A0A77" w:rsidRDefault="002A0A77">
      <w:pPr>
        <w:rPr>
          <w:rFonts w:hint="eastAsia"/>
        </w:rPr>
      </w:pPr>
    </w:p>
    <w:p w:rsidR="002A0A77" w:rsidRDefault="00A6355B">
      <w:pPr>
        <w:pStyle w:val="BodyText"/>
        <w:spacing w:after="80" w:line="254" w:lineRule="auto"/>
        <w:rPr>
          <w:rFonts w:hint="eastAsia"/>
        </w:rPr>
      </w:pPr>
      <w:r>
        <w:t>Before classes begin, students and learning coaches complete orientation covering platform access, schedules, attendance, communication, academic integrity, privacy, technical support, and emergency contacts.</w:t>
      </w:r>
    </w:p>
    <w:p w:rsidR="002A0A77" w:rsidRDefault="00A6355B">
      <w:pPr>
        <w:pStyle w:val="Heading2"/>
        <w:spacing w:before="140" w:after="80"/>
      </w:pPr>
      <w:r>
        <w:t>Readiness Checklist</w:t>
      </w:r>
    </w:p>
    <w:p w:rsidR="002A0A77" w:rsidRDefault="00A6355B">
      <w:pPr>
        <w:pStyle w:val="ListBullet"/>
        <w:spacing w:after="30"/>
        <w:rPr>
          <w:rFonts w:hint="eastAsia"/>
        </w:rPr>
      </w:pPr>
      <w:r>
        <w:t>Reliable broadband internet and backup access plan</w:t>
      </w:r>
    </w:p>
    <w:p w:rsidR="002A0A77" w:rsidRDefault="00A6355B">
      <w:pPr>
        <w:pStyle w:val="ListBullet"/>
        <w:spacing w:after="30"/>
        <w:rPr>
          <w:rFonts w:hint="eastAsia"/>
        </w:rPr>
      </w:pPr>
      <w:r>
        <w:t>Computer meeting published specifications</w:t>
      </w:r>
    </w:p>
    <w:p w:rsidR="002A0A77" w:rsidRDefault="00A6355B">
      <w:pPr>
        <w:pStyle w:val="ListBullet"/>
        <w:spacing w:after="30"/>
        <w:rPr>
          <w:rFonts w:hint="eastAsia"/>
        </w:rPr>
      </w:pPr>
      <w:r>
        <w:t>Webcam, microphone, headphones, charger, and updated browser</w:t>
      </w:r>
    </w:p>
    <w:p w:rsidR="002A0A77" w:rsidRDefault="00A6355B">
      <w:pPr>
        <w:pStyle w:val="ListBullet"/>
        <w:spacing w:after="30"/>
        <w:rPr>
          <w:rFonts w:hint="eastAsia"/>
        </w:rPr>
      </w:pPr>
      <w:r>
        <w:t>Quiet, safe, age-appropriate learning space</w:t>
      </w:r>
    </w:p>
    <w:p w:rsidR="002A0A77" w:rsidRDefault="00A6355B">
      <w:pPr>
        <w:pStyle w:val="ListBullet"/>
        <w:spacing w:after="30"/>
        <w:rPr>
          <w:rFonts w:hint="eastAsia"/>
        </w:rPr>
      </w:pPr>
      <w:r>
        <w:t>Working school email and platform login</w:t>
      </w:r>
    </w:p>
    <w:p w:rsidR="002A0A77" w:rsidRDefault="00A6355B">
      <w:pPr>
        <w:pStyle w:val="ListBullet"/>
        <w:spacing w:after="30"/>
        <w:rPr>
          <w:rFonts w:hint="eastAsia"/>
        </w:rPr>
      </w:pPr>
      <w:r>
        <w:t>Daily schedule and adult supervision plan</w:t>
      </w:r>
    </w:p>
    <w:p w:rsidR="002A0A77" w:rsidRDefault="00A6355B">
      <w:pPr>
        <w:pStyle w:val="ListBullet"/>
        <w:spacing w:after="30"/>
        <w:rPr>
          <w:rFonts w:hint="eastAsia"/>
        </w:rPr>
      </w:pPr>
      <w:r>
        <w:t>Understanding of time-zone expectations for international students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ONLINE ATTENDANCE MEASUREMENT</w:t>
      </w:r>
    </w:p>
    <w:p w:rsidR="002A0A77" w:rsidRDefault="002A0A77">
      <w:pPr>
        <w:rPr>
          <w:rFonts w:hint="eastAsia"/>
        </w:rPr>
      </w:pPr>
    </w:p>
    <w:p w:rsidR="002A0A77" w:rsidRDefault="00A6355B">
      <w:pPr>
        <w:pStyle w:val="BodyText"/>
        <w:spacing w:after="80" w:line="254" w:lineRule="auto"/>
        <w:rPr>
          <w:rFonts w:hint="eastAsia"/>
        </w:rPr>
      </w:pPr>
      <w:r>
        <w:t>Online attendance is based on verified educational engagement, not login alone. The school may use a combination of live-session presence, assignment completion, teacher contact, platform activity, discussion participation, assessment completion, and progress toward course pacing.</w:t>
      </w:r>
    </w:p>
    <w:p w:rsidR="002A0A77" w:rsidRDefault="00A6355B">
      <w:pPr>
        <w:pStyle w:val="Heading2"/>
        <w:spacing w:before="140" w:after="80"/>
      </w:pPr>
      <w:r>
        <w:t>Daily and Weekly Requirements</w:t>
      </w:r>
    </w:p>
    <w:p w:rsidR="002A0A77" w:rsidRDefault="00A6355B">
      <w:pPr>
        <w:pStyle w:val="ListBullet"/>
        <w:spacing w:after="30"/>
        <w:rPr>
          <w:rFonts w:hint="eastAsia"/>
        </w:rPr>
      </w:pPr>
      <w:r>
        <w:t>Check the learning platform and school email each school day.</w:t>
      </w:r>
    </w:p>
    <w:p w:rsidR="002A0A77" w:rsidRDefault="00A6355B">
      <w:pPr>
        <w:pStyle w:val="ListBullet"/>
        <w:spacing w:after="30"/>
        <w:rPr>
          <w:rFonts w:hint="eastAsia"/>
        </w:rPr>
      </w:pPr>
      <w:r>
        <w:t>Attend required live sessions or complete approved alternatives.</w:t>
      </w:r>
    </w:p>
    <w:p w:rsidR="002A0A77" w:rsidRDefault="00A6355B">
      <w:pPr>
        <w:pStyle w:val="ListBullet"/>
        <w:spacing w:after="30"/>
        <w:rPr>
          <w:rFonts w:hint="eastAsia"/>
        </w:rPr>
      </w:pPr>
      <w:r>
        <w:t>Submit work by deadlines and maintain minimum course pace.</w:t>
      </w:r>
    </w:p>
    <w:p w:rsidR="002A0A77" w:rsidRDefault="00A6355B">
      <w:pPr>
        <w:pStyle w:val="ListBullet"/>
        <w:spacing w:after="30"/>
        <w:rPr>
          <w:rFonts w:hint="eastAsia"/>
        </w:rPr>
      </w:pPr>
      <w:r>
        <w:t>Respond to teacher outreach within one school day when possible.</w:t>
      </w:r>
    </w:p>
    <w:p w:rsidR="002A0A77" w:rsidRDefault="00A6355B">
      <w:pPr>
        <w:pStyle w:val="ListBullet"/>
        <w:spacing w:after="30"/>
        <w:rPr>
          <w:rFonts w:hint="eastAsia"/>
        </w:rPr>
      </w:pPr>
      <w:r>
        <w:t>Participate in progress conferences when requested.</w:t>
      </w:r>
    </w:p>
    <w:p w:rsidR="002A0A77" w:rsidRDefault="00A6355B">
      <w:pPr>
        <w:pStyle w:val="Heading2"/>
        <w:spacing w:before="140" w:after="80"/>
      </w:pPr>
      <w:r>
        <w:t>Nonparticipation Response</w:t>
      </w:r>
    </w:p>
    <w:p w:rsidR="002A0A77" w:rsidRDefault="00A6355B">
      <w:pPr>
        <w:pStyle w:val="ListNumber"/>
        <w:spacing w:after="40"/>
        <w:rPr>
          <w:rFonts w:hint="eastAsia"/>
        </w:rPr>
      </w:pPr>
      <w:r>
        <w:t>Teacher outreach and technical check</w:t>
      </w:r>
    </w:p>
    <w:p w:rsidR="002A0A77" w:rsidRDefault="00A6355B">
      <w:pPr>
        <w:pStyle w:val="ListNumber"/>
        <w:spacing w:after="40"/>
        <w:rPr>
          <w:rFonts w:hint="eastAsia"/>
        </w:rPr>
      </w:pPr>
      <w:r>
        <w:t>Learning coach contact and missing-work plan</w:t>
      </w:r>
    </w:p>
    <w:p w:rsidR="002A0A77" w:rsidRDefault="00A6355B">
      <w:pPr>
        <w:pStyle w:val="ListNumber"/>
        <w:spacing w:after="40"/>
        <w:rPr>
          <w:rFonts w:hint="eastAsia"/>
        </w:rPr>
      </w:pPr>
      <w:r>
        <w:t>Formal attendance or academic intervention plan</w:t>
      </w:r>
    </w:p>
    <w:p w:rsidR="002A0A77" w:rsidRDefault="00A6355B">
      <w:pPr>
        <w:pStyle w:val="ListNumber"/>
        <w:spacing w:after="40"/>
        <w:rPr>
          <w:rFonts w:hint="eastAsia"/>
        </w:rPr>
      </w:pPr>
      <w:r>
        <w:t>Administrative conference and conditional enrollment</w:t>
      </w:r>
    </w:p>
    <w:p w:rsidR="002A0A77" w:rsidRDefault="00A6355B">
      <w:pPr>
        <w:pStyle w:val="ListNumber"/>
        <w:spacing w:after="40"/>
        <w:rPr>
          <w:rFonts w:hint="eastAsia"/>
        </w:rPr>
      </w:pPr>
      <w:r>
        <w:t>Withdrawal, course closure, or reporting when required</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LIVE VIDEO CLASS AND CAMERA POLICY</w:t>
      </w:r>
    </w:p>
    <w:p w:rsidR="002A0A77" w:rsidRDefault="002A0A77">
      <w:pPr>
        <w:rPr>
          <w:rFonts w:hint="eastAsia"/>
        </w:rPr>
      </w:pPr>
    </w:p>
    <w:p w:rsidR="002A0A77" w:rsidRDefault="00A6355B">
      <w:pPr>
        <w:pStyle w:val="BodyText"/>
        <w:spacing w:after="80" w:line="254" w:lineRule="auto"/>
        <w:rPr>
          <w:rFonts w:hint="eastAsia"/>
        </w:rPr>
      </w:pPr>
      <w:r>
        <w:t>Live video instruction supports interaction, identity verification, assessment, and student safety. Cameras may be required for designated activities, with reasonable accommodations and privacy-sensitive alternatives considered.</w:t>
      </w:r>
    </w:p>
    <w:p w:rsidR="002A0A77" w:rsidRDefault="00A6355B">
      <w:pPr>
        <w:pStyle w:val="ListBullet"/>
        <w:spacing w:after="30"/>
        <w:rPr>
          <w:rFonts w:hint="eastAsia"/>
        </w:rPr>
      </w:pPr>
      <w:r>
        <w:t>Use the student’s correct name and school account.</w:t>
      </w:r>
    </w:p>
    <w:p w:rsidR="002A0A77" w:rsidRDefault="00A6355B">
      <w:pPr>
        <w:pStyle w:val="ListBullet"/>
        <w:spacing w:after="30"/>
        <w:rPr>
          <w:rFonts w:hint="eastAsia"/>
        </w:rPr>
      </w:pPr>
      <w:r>
        <w:t>Keep the camera view limited to the student and neutral background when possible.</w:t>
      </w:r>
    </w:p>
    <w:p w:rsidR="002A0A77" w:rsidRDefault="00A6355B">
      <w:pPr>
        <w:pStyle w:val="ListBullet"/>
        <w:spacing w:after="30"/>
        <w:rPr>
          <w:rFonts w:hint="eastAsia"/>
        </w:rPr>
      </w:pPr>
      <w:r>
        <w:t>Wear school-appropriate clothing.</w:t>
      </w:r>
    </w:p>
    <w:p w:rsidR="002A0A77" w:rsidRDefault="00A6355B">
      <w:pPr>
        <w:pStyle w:val="ListBullet"/>
        <w:spacing w:after="30"/>
        <w:rPr>
          <w:rFonts w:hint="eastAsia"/>
        </w:rPr>
      </w:pPr>
      <w:r>
        <w:t>Do not join from a bed, bathroom, moving vehicle, or public location that exposes private information.</w:t>
      </w:r>
    </w:p>
    <w:p w:rsidR="002A0A77" w:rsidRDefault="00A6355B">
      <w:pPr>
        <w:pStyle w:val="ListBullet"/>
        <w:spacing w:after="30"/>
        <w:rPr>
          <w:rFonts w:hint="eastAsia"/>
        </w:rPr>
      </w:pPr>
      <w:r>
        <w:t>No screenshots, recordings, livestreaming, or redistribution without authorization.</w:t>
      </w:r>
    </w:p>
    <w:p w:rsidR="002A0A77" w:rsidRDefault="00A6355B">
      <w:pPr>
        <w:pStyle w:val="ListBullet"/>
        <w:spacing w:after="30"/>
        <w:rPr>
          <w:rFonts w:hint="eastAsia"/>
        </w:rPr>
      </w:pPr>
      <w:r>
        <w:t>Virtual backgrounds may be permitted if appropriate and not distracting.</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LEARNING COACH HANDBOOK</w:t>
      </w:r>
    </w:p>
    <w:p w:rsidR="002A0A77" w:rsidRDefault="002A0A77">
      <w:pPr>
        <w:rPr>
          <w:rFonts w:hint="eastAsia"/>
        </w:rPr>
      </w:pPr>
    </w:p>
    <w:p w:rsidR="002A0A77" w:rsidRDefault="00A6355B">
      <w:pPr>
        <w:pStyle w:val="BodyText"/>
        <w:spacing w:after="80" w:line="254" w:lineRule="auto"/>
        <w:rPr>
          <w:rFonts w:hint="eastAsia"/>
        </w:rPr>
      </w:pPr>
      <w:r>
        <w:t>The learning coach is the responsible adult who supports an online student’s routine and access. The role is most intensive in elementary grades and gradually shifts toward student independence.</w:t>
      </w:r>
    </w:p>
    <w:p w:rsidR="002A0A77" w:rsidRDefault="00A6355B">
      <w:pPr>
        <w:pStyle w:val="Heading2"/>
        <w:spacing w:before="140" w:after="80"/>
      </w:pPr>
      <w:r>
        <w:t>Learning Coach Responsibilities</w:t>
      </w:r>
    </w:p>
    <w:p w:rsidR="002A0A77" w:rsidRDefault="00A6355B">
      <w:pPr>
        <w:pStyle w:val="ListBullet"/>
        <w:spacing w:after="30"/>
        <w:rPr>
          <w:rFonts w:hint="eastAsia"/>
        </w:rPr>
      </w:pPr>
      <w:r>
        <w:t>Establish a daily schedule and appropriate workspace.</w:t>
      </w:r>
    </w:p>
    <w:p w:rsidR="002A0A77" w:rsidRDefault="00A6355B">
      <w:pPr>
        <w:pStyle w:val="ListBullet"/>
        <w:spacing w:after="30"/>
        <w:rPr>
          <w:rFonts w:hint="eastAsia"/>
        </w:rPr>
      </w:pPr>
      <w:r>
        <w:t>Monitor attendance, pacing, and teacher messages.</w:t>
      </w:r>
    </w:p>
    <w:p w:rsidR="002A0A77" w:rsidRDefault="00A6355B">
      <w:pPr>
        <w:pStyle w:val="ListBullet"/>
        <w:spacing w:after="30"/>
        <w:rPr>
          <w:rFonts w:hint="eastAsia"/>
        </w:rPr>
      </w:pPr>
      <w:r>
        <w:t>Help the student access materials without completing work.</w:t>
      </w:r>
    </w:p>
    <w:p w:rsidR="002A0A77" w:rsidRDefault="00A6355B">
      <w:pPr>
        <w:pStyle w:val="ListBullet"/>
        <w:spacing w:after="30"/>
        <w:rPr>
          <w:rFonts w:hint="eastAsia"/>
        </w:rPr>
      </w:pPr>
      <w:r>
        <w:t>Participate in conferences and intervention meetings.</w:t>
      </w:r>
    </w:p>
    <w:p w:rsidR="002A0A77" w:rsidRDefault="00A6355B">
      <w:pPr>
        <w:pStyle w:val="ListBullet"/>
        <w:spacing w:after="30"/>
        <w:rPr>
          <w:rFonts w:hint="eastAsia"/>
        </w:rPr>
      </w:pPr>
      <w:r>
        <w:t>Notify the school of technical, medical, travel, or family barriers.</w:t>
      </w:r>
    </w:p>
    <w:p w:rsidR="002A0A77" w:rsidRDefault="00A6355B">
      <w:pPr>
        <w:pStyle w:val="ListBullet"/>
        <w:spacing w:after="30"/>
        <w:rPr>
          <w:rFonts w:hint="eastAsia"/>
        </w:rPr>
      </w:pPr>
      <w:r>
        <w:t>Ensure safe internet use and age-appropriate supervision.</w:t>
      </w:r>
    </w:p>
    <w:p w:rsidR="002A0A77" w:rsidRDefault="00A6355B">
      <w:pPr>
        <w:pStyle w:val="ListBullet"/>
        <w:spacing w:after="30"/>
        <w:rPr>
          <w:rFonts w:hint="eastAsia"/>
        </w:rPr>
      </w:pPr>
      <w:r>
        <w:t>Support assessment integrity and follow proctoring rules.</w:t>
      </w:r>
    </w:p>
    <w:p w:rsidR="002A0A77" w:rsidRDefault="00A6355B">
      <w:pPr>
        <w:pStyle w:val="Heading2"/>
        <w:spacing w:before="140" w:after="80"/>
      </w:pPr>
      <w:r>
        <w:t>What Learning Coaches Must Not Do</w:t>
      </w:r>
    </w:p>
    <w:p w:rsidR="002A0A77" w:rsidRDefault="00A6355B">
      <w:pPr>
        <w:pStyle w:val="ListBullet"/>
        <w:spacing w:after="30"/>
        <w:rPr>
          <w:rFonts w:hint="eastAsia"/>
        </w:rPr>
      </w:pPr>
      <w:r>
        <w:t>Provide answers or rewrite student work.</w:t>
      </w:r>
    </w:p>
    <w:p w:rsidR="002A0A77" w:rsidRDefault="00A6355B">
      <w:pPr>
        <w:pStyle w:val="ListBullet"/>
        <w:spacing w:after="30"/>
        <w:rPr>
          <w:rFonts w:hint="eastAsia"/>
        </w:rPr>
      </w:pPr>
      <w:r>
        <w:t>Take quizzes, tests, or discussions for the student.</w:t>
      </w:r>
    </w:p>
    <w:p w:rsidR="002A0A77" w:rsidRDefault="00A6355B">
      <w:pPr>
        <w:pStyle w:val="ListBullet"/>
        <w:spacing w:after="30"/>
        <w:rPr>
          <w:rFonts w:hint="eastAsia"/>
        </w:rPr>
      </w:pPr>
      <w:r>
        <w:t>Interrupt live instruction or communicate disrespectfully in class.</w:t>
      </w:r>
    </w:p>
    <w:p w:rsidR="002A0A77" w:rsidRDefault="00A6355B">
      <w:pPr>
        <w:pStyle w:val="ListBullet"/>
        <w:spacing w:after="30"/>
        <w:rPr>
          <w:rFonts w:hint="eastAsia"/>
        </w:rPr>
      </w:pPr>
      <w:r>
        <w:t>Record staff or students without permission.</w:t>
      </w:r>
    </w:p>
    <w:p w:rsidR="002A0A77" w:rsidRDefault="00A6355B">
      <w:pPr>
        <w:pStyle w:val="ListBullet"/>
        <w:spacing w:after="30"/>
        <w:rPr>
          <w:rFonts w:hint="eastAsia"/>
        </w:rPr>
      </w:pPr>
      <w:r>
        <w:t>Create false attendance or progress records.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SELF-PACED COURSE PACING AND COMPLETION</w:t>
      </w:r>
    </w:p>
    <w:p w:rsidR="002A0A77" w:rsidRDefault="002A0A77">
      <w:pPr>
        <w:rPr>
          <w:rFonts w:hint="eastAsia"/>
        </w:rPr>
      </w:pPr>
    </w:p>
    <w:p w:rsidR="002A0A77" w:rsidRDefault="00A6355B">
      <w:pPr>
        <w:pStyle w:val="BodyText"/>
        <w:spacing w:after="80" w:line="254" w:lineRule="auto"/>
        <w:rPr>
          <w:rFonts w:hint="eastAsia"/>
        </w:rPr>
      </w:pPr>
      <w:r>
        <w:t>Self-paced does not mean unlimited time. Each course has start and end dates, pacing targets, required teacher contact, assessment deadlines, and completion criteria.</w:t>
      </w:r>
    </w:p>
    <w:p w:rsidR="002A0A77" w:rsidRDefault="00A6355B">
      <w:pPr>
        <w:pStyle w:val="Heading2"/>
        <w:spacing w:before="140" w:after="80"/>
      </w:pPr>
      <w:r>
        <w:t>Pacing Status</w:t>
      </w:r>
    </w:p>
    <w:tbl>
      <w:tblPr>
        <w:tblStyle w:val="TableGrid"/>
        <w:tblW w:w="0" w:type="auto"/>
        <w:jc w:val="center"/>
        <w:tblLook w:val="04A0" w:firstRow="1" w:lastRow="0" w:firstColumn="1" w:lastColumn="0" w:noHBand="0" w:noVBand="1"/>
      </w:tblPr>
      <w:tblGrid>
        <w:gridCol w:w="3331"/>
        <w:gridCol w:w="3331"/>
        <w:gridCol w:w="3331"/>
      </w:tblGrid>
      <w:tr w:rsidR="002A0A77">
        <w:trPr>
          <w:jc w:val="center"/>
        </w:trPr>
        <w:tc>
          <w:tcPr>
            <w:tcW w:w="3331" w:type="dxa"/>
            <w:shd w:val="clear" w:color="auto" w:fill="D9E2F3"/>
            <w:vAlign w:val="center"/>
          </w:tcPr>
          <w:p w:rsidR="002A0A77" w:rsidRDefault="00A6355B">
            <w:pPr>
              <w:rPr>
                <w:rFonts w:hint="eastAsia"/>
              </w:rPr>
            </w:pPr>
            <w:r>
              <w:rPr>
                <w:b/>
              </w:rPr>
              <w:t>Status</w:t>
            </w:r>
          </w:p>
        </w:tc>
        <w:tc>
          <w:tcPr>
            <w:tcW w:w="3331" w:type="dxa"/>
            <w:shd w:val="clear" w:color="auto" w:fill="D9E2F3"/>
            <w:vAlign w:val="center"/>
          </w:tcPr>
          <w:p w:rsidR="002A0A77" w:rsidRDefault="00A6355B">
            <w:pPr>
              <w:rPr>
                <w:rFonts w:hint="eastAsia"/>
              </w:rPr>
            </w:pPr>
            <w:r>
              <w:rPr>
                <w:b/>
              </w:rPr>
              <w:t>Description</w:t>
            </w:r>
          </w:p>
        </w:tc>
        <w:tc>
          <w:tcPr>
            <w:tcW w:w="3331" w:type="dxa"/>
            <w:shd w:val="clear" w:color="auto" w:fill="D9E2F3"/>
            <w:vAlign w:val="center"/>
          </w:tcPr>
          <w:p w:rsidR="002A0A77" w:rsidRDefault="00A6355B">
            <w:pPr>
              <w:rPr>
                <w:rFonts w:hint="eastAsia"/>
              </w:rPr>
            </w:pPr>
            <w:r>
              <w:rPr>
                <w:b/>
              </w:rPr>
              <w:t>School Response</w:t>
            </w:r>
          </w:p>
        </w:tc>
      </w:tr>
      <w:tr w:rsidR="002A0A77">
        <w:trPr>
          <w:jc w:val="center"/>
        </w:trPr>
        <w:tc>
          <w:tcPr>
            <w:tcW w:w="3331" w:type="dxa"/>
            <w:vAlign w:val="center"/>
          </w:tcPr>
          <w:p w:rsidR="002A0A77" w:rsidRDefault="00A6355B">
            <w:pPr>
              <w:rPr>
                <w:rFonts w:hint="eastAsia"/>
              </w:rPr>
            </w:pPr>
            <w:r>
              <w:t>On Pace</w:t>
            </w:r>
          </w:p>
        </w:tc>
        <w:tc>
          <w:tcPr>
            <w:tcW w:w="3331" w:type="dxa"/>
            <w:vAlign w:val="center"/>
          </w:tcPr>
          <w:p w:rsidR="002A0A77" w:rsidRDefault="00A6355B">
            <w:pPr>
              <w:rPr>
                <w:rFonts w:hint="eastAsia"/>
              </w:rPr>
            </w:pPr>
            <w:r>
              <w:t>Meeting or exceeding weekly target</w:t>
            </w:r>
          </w:p>
        </w:tc>
        <w:tc>
          <w:tcPr>
            <w:tcW w:w="3331" w:type="dxa"/>
            <w:vAlign w:val="center"/>
          </w:tcPr>
          <w:p w:rsidR="002A0A77" w:rsidRDefault="00A6355B">
            <w:pPr>
              <w:rPr>
                <w:rFonts w:hint="eastAsia"/>
              </w:rPr>
            </w:pPr>
            <w:r>
              <w:t>Continue routine</w:t>
            </w:r>
          </w:p>
        </w:tc>
      </w:tr>
      <w:tr w:rsidR="002A0A77">
        <w:trPr>
          <w:jc w:val="center"/>
        </w:trPr>
        <w:tc>
          <w:tcPr>
            <w:tcW w:w="3331" w:type="dxa"/>
            <w:vAlign w:val="center"/>
          </w:tcPr>
          <w:p w:rsidR="002A0A77" w:rsidRDefault="00A6355B">
            <w:pPr>
              <w:rPr>
                <w:rFonts w:hint="eastAsia"/>
              </w:rPr>
            </w:pPr>
            <w:r>
              <w:t>Watch</w:t>
            </w:r>
          </w:p>
        </w:tc>
        <w:tc>
          <w:tcPr>
            <w:tcW w:w="3331" w:type="dxa"/>
            <w:vAlign w:val="center"/>
          </w:tcPr>
          <w:p w:rsidR="002A0A77" w:rsidRDefault="00A6355B">
            <w:pPr>
              <w:rPr>
                <w:rFonts w:hint="eastAsia"/>
              </w:rPr>
            </w:pPr>
            <w:r>
              <w:t>Up to one week behind</w:t>
            </w:r>
          </w:p>
        </w:tc>
        <w:tc>
          <w:tcPr>
            <w:tcW w:w="3331" w:type="dxa"/>
            <w:vAlign w:val="center"/>
          </w:tcPr>
          <w:p w:rsidR="002A0A77" w:rsidRDefault="00A6355B">
            <w:pPr>
              <w:rPr>
                <w:rFonts w:hint="eastAsia"/>
              </w:rPr>
            </w:pPr>
            <w:r>
              <w:t>Teacher outreach and plan</w:t>
            </w:r>
          </w:p>
        </w:tc>
      </w:tr>
      <w:tr w:rsidR="002A0A77">
        <w:trPr>
          <w:jc w:val="center"/>
        </w:trPr>
        <w:tc>
          <w:tcPr>
            <w:tcW w:w="3331" w:type="dxa"/>
            <w:vAlign w:val="center"/>
          </w:tcPr>
          <w:p w:rsidR="002A0A77" w:rsidRDefault="00A6355B">
            <w:pPr>
              <w:rPr>
                <w:rFonts w:hint="eastAsia"/>
              </w:rPr>
            </w:pPr>
            <w:r>
              <w:t>At Risk</w:t>
            </w:r>
          </w:p>
        </w:tc>
        <w:tc>
          <w:tcPr>
            <w:tcW w:w="3331" w:type="dxa"/>
            <w:vAlign w:val="center"/>
          </w:tcPr>
          <w:p w:rsidR="002A0A77" w:rsidRDefault="00A6355B">
            <w:pPr>
              <w:rPr>
                <w:rFonts w:hint="eastAsia"/>
              </w:rPr>
            </w:pPr>
            <w:r>
              <w:t>More than one week behind or missing required contact</w:t>
            </w:r>
          </w:p>
        </w:tc>
        <w:tc>
          <w:tcPr>
            <w:tcW w:w="3331" w:type="dxa"/>
            <w:vAlign w:val="center"/>
          </w:tcPr>
          <w:p w:rsidR="002A0A77" w:rsidRDefault="00A6355B">
            <w:pPr>
              <w:rPr>
                <w:rFonts w:hint="eastAsia"/>
              </w:rPr>
            </w:pPr>
            <w:r>
              <w:t>Formal intervention</w:t>
            </w:r>
          </w:p>
        </w:tc>
      </w:tr>
      <w:tr w:rsidR="002A0A77">
        <w:trPr>
          <w:jc w:val="center"/>
        </w:trPr>
        <w:tc>
          <w:tcPr>
            <w:tcW w:w="3331" w:type="dxa"/>
            <w:vAlign w:val="center"/>
          </w:tcPr>
          <w:p w:rsidR="002A0A77" w:rsidRDefault="00A6355B">
            <w:pPr>
              <w:rPr>
                <w:rFonts w:hint="eastAsia"/>
              </w:rPr>
            </w:pPr>
            <w:r>
              <w:t>Inactive</w:t>
            </w:r>
          </w:p>
        </w:tc>
        <w:tc>
          <w:tcPr>
            <w:tcW w:w="3331" w:type="dxa"/>
            <w:vAlign w:val="center"/>
          </w:tcPr>
          <w:p w:rsidR="002A0A77" w:rsidRDefault="00A6355B">
            <w:pPr>
              <w:rPr>
                <w:rFonts w:hint="eastAsia"/>
              </w:rPr>
            </w:pPr>
            <w:r>
              <w:t>No meaningful engagement for the published period</w:t>
            </w:r>
          </w:p>
        </w:tc>
        <w:tc>
          <w:tcPr>
            <w:tcW w:w="3331" w:type="dxa"/>
            <w:vAlign w:val="center"/>
          </w:tcPr>
          <w:p w:rsidR="002A0A77" w:rsidRDefault="00A6355B">
            <w:pPr>
              <w:rPr>
                <w:rFonts w:hint="eastAsia"/>
              </w:rPr>
            </w:pPr>
            <w:r>
              <w:t>Administrative review and possible withdrawal</w:t>
            </w:r>
          </w:p>
        </w:tc>
      </w:tr>
    </w:tbl>
    <w:p w:rsidR="002A0A77" w:rsidRDefault="00A6355B">
      <w:pPr>
        <w:rPr>
          <w:rFonts w:hint="eastAsia"/>
        </w:rPr>
      </w:pPr>
      <w:r>
        <w:br w:type="page"/>
      </w:r>
    </w:p>
    <w:p w:rsidR="002A0A77" w:rsidRDefault="00A6355B">
      <w:pPr>
        <w:jc w:val="center"/>
        <w:rPr>
          <w:rFonts w:hint="eastAsia"/>
        </w:rPr>
      </w:pPr>
      <w:r>
        <w:rPr>
          <w:b/>
          <w:color w:val="0C2243"/>
          <w:sz w:val="40"/>
        </w:rPr>
        <w:lastRenderedPageBreak/>
        <w:t>ONLINE ASSESSMENT AND PROCTORING MANUAL</w:t>
      </w:r>
    </w:p>
    <w:p w:rsidR="002A0A77" w:rsidRDefault="002A0A77">
      <w:pPr>
        <w:rPr>
          <w:rFonts w:hint="eastAsia"/>
        </w:rPr>
      </w:pPr>
    </w:p>
    <w:p w:rsidR="002A0A77" w:rsidRDefault="00A6355B">
      <w:pPr>
        <w:pStyle w:val="BodyText"/>
        <w:spacing w:after="80" w:line="254" w:lineRule="auto"/>
        <w:rPr>
          <w:rFonts w:hint="eastAsia"/>
        </w:rPr>
      </w:pPr>
      <w:r>
        <w:t>Assessments must measure the enrolled student’s own knowledge and skills. The school may require identity confirmation, live or recorded proctoring, secure browsers, oral defense, workspace scans, or alternative in-person testing.</w:t>
      </w:r>
    </w:p>
    <w:p w:rsidR="002A0A77" w:rsidRDefault="00A6355B">
      <w:pPr>
        <w:pStyle w:val="Heading2"/>
        <w:spacing w:before="140" w:after="80"/>
      </w:pPr>
      <w:r>
        <w:t>Student Requirements</w:t>
      </w:r>
    </w:p>
    <w:p w:rsidR="002A0A77" w:rsidRDefault="00A6355B">
      <w:pPr>
        <w:pStyle w:val="ListBullet"/>
        <w:spacing w:after="30"/>
        <w:rPr>
          <w:rFonts w:hint="eastAsia"/>
        </w:rPr>
      </w:pPr>
      <w:r>
        <w:t>Show approved identification when required.</w:t>
      </w:r>
    </w:p>
    <w:p w:rsidR="002A0A77" w:rsidRDefault="00A6355B">
      <w:pPr>
        <w:pStyle w:val="ListBullet"/>
        <w:spacing w:after="30"/>
        <w:rPr>
          <w:rFonts w:hint="eastAsia"/>
        </w:rPr>
      </w:pPr>
      <w:r>
        <w:t>Use only authorized materials and devices.</w:t>
      </w:r>
    </w:p>
    <w:p w:rsidR="002A0A77" w:rsidRDefault="00A6355B">
      <w:pPr>
        <w:pStyle w:val="ListBullet"/>
        <w:spacing w:after="30"/>
        <w:rPr>
          <w:rFonts w:hint="eastAsia"/>
        </w:rPr>
      </w:pPr>
      <w:r>
        <w:t>Remain visible and audible when required.</w:t>
      </w:r>
    </w:p>
    <w:p w:rsidR="002A0A77" w:rsidRDefault="00A6355B">
      <w:pPr>
        <w:pStyle w:val="ListBullet"/>
        <w:spacing w:after="30"/>
        <w:rPr>
          <w:rFonts w:hint="eastAsia"/>
        </w:rPr>
      </w:pPr>
      <w:r>
        <w:t>Do not receive assistance unless specified.</w:t>
      </w:r>
    </w:p>
    <w:p w:rsidR="002A0A77" w:rsidRDefault="00A6355B">
      <w:pPr>
        <w:pStyle w:val="ListBullet"/>
        <w:spacing w:after="30"/>
        <w:rPr>
          <w:rFonts w:hint="eastAsia"/>
        </w:rPr>
      </w:pPr>
      <w:r>
        <w:t>Report technical problems immediately.</w:t>
      </w:r>
    </w:p>
    <w:p w:rsidR="002A0A77" w:rsidRDefault="00A6355B">
      <w:pPr>
        <w:pStyle w:val="ListBullet"/>
        <w:spacing w:after="30"/>
        <w:rPr>
          <w:rFonts w:hint="eastAsia"/>
        </w:rPr>
      </w:pPr>
      <w:r>
        <w:t>Complete oral follow-up when authenticity is questioned.</w:t>
      </w:r>
    </w:p>
    <w:p w:rsidR="002A0A77" w:rsidRDefault="00A6355B">
      <w:pPr>
        <w:pStyle w:val="Heading2"/>
        <w:spacing w:before="140" w:after="80"/>
      </w:pPr>
      <w:r>
        <w:t>Irregularities</w:t>
      </w:r>
    </w:p>
    <w:p w:rsidR="002A0A77" w:rsidRDefault="00A6355B">
      <w:pPr>
        <w:pStyle w:val="BodyText"/>
        <w:spacing w:after="80" w:line="254" w:lineRule="auto"/>
        <w:rPr>
          <w:rFonts w:hint="eastAsia"/>
        </w:rPr>
      </w:pPr>
      <w:r>
        <w:t>Unusual answer patterns, conflicting version history, unauthorized websites, another person in the room, camera obstruction, or refusal to follow procedures may lead to a paused assessment, alternate assessment, academic-integrity review, or no score.</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ONLINE COMMUNICATION STANDARDS</w:t>
      </w:r>
    </w:p>
    <w:p w:rsidR="002A0A77" w:rsidRDefault="002A0A77">
      <w:pPr>
        <w:rPr>
          <w:rFonts w:hint="eastAsia"/>
        </w:rPr>
      </w:pPr>
    </w:p>
    <w:p w:rsidR="002A0A77" w:rsidRDefault="00A6355B">
      <w:pPr>
        <w:pStyle w:val="BodyText"/>
        <w:spacing w:after="80" w:line="254" w:lineRule="auto"/>
        <w:rPr>
          <w:rFonts w:hint="eastAsia"/>
        </w:rPr>
      </w:pPr>
      <w:r>
        <w:t>Students, families, and staff use school-approved channels. Communications should be professional, concise, respectful, and limited to educational purposes.</w:t>
      </w:r>
    </w:p>
    <w:p w:rsidR="002A0A77" w:rsidRDefault="00A6355B">
      <w:pPr>
        <w:pStyle w:val="ListBullet"/>
        <w:spacing w:after="30"/>
        <w:rPr>
          <w:rFonts w:hint="eastAsia"/>
        </w:rPr>
      </w:pPr>
      <w:r>
        <w:t>Teachers generally respond during published business hours.</w:t>
      </w:r>
    </w:p>
    <w:p w:rsidR="002A0A77" w:rsidRDefault="00A6355B">
      <w:pPr>
        <w:pStyle w:val="ListBullet"/>
        <w:spacing w:after="30"/>
        <w:rPr>
          <w:rFonts w:hint="eastAsia"/>
        </w:rPr>
      </w:pPr>
      <w:r>
        <w:t>Urgent safety matters should not rely only on email.</w:t>
      </w:r>
    </w:p>
    <w:p w:rsidR="002A0A77" w:rsidRDefault="00A6355B">
      <w:pPr>
        <w:pStyle w:val="ListBullet"/>
        <w:spacing w:after="30"/>
        <w:rPr>
          <w:rFonts w:hint="eastAsia"/>
        </w:rPr>
      </w:pPr>
      <w:r>
        <w:t>Students should not use personal social-media accounts to contact staff.</w:t>
      </w:r>
    </w:p>
    <w:p w:rsidR="002A0A77" w:rsidRDefault="00A6355B">
      <w:pPr>
        <w:pStyle w:val="ListBullet"/>
        <w:spacing w:after="30"/>
        <w:rPr>
          <w:rFonts w:hint="eastAsia"/>
        </w:rPr>
      </w:pPr>
      <w:r>
        <w:t>Group chats created outside school systems are not official school communications.</w:t>
      </w:r>
    </w:p>
    <w:p w:rsidR="002A0A77" w:rsidRDefault="00A6355B">
      <w:pPr>
        <w:pStyle w:val="ListBullet"/>
        <w:spacing w:after="30"/>
        <w:rPr>
          <w:rFonts w:hint="eastAsia"/>
        </w:rPr>
      </w:pPr>
      <w:r>
        <w:t>Staff may archive communications for educational, safety, and records purposes.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ONLINE TECHNICAL SUPPORT AND OUTAGES</w:t>
      </w:r>
    </w:p>
    <w:p w:rsidR="002A0A77" w:rsidRDefault="002A0A77">
      <w:pPr>
        <w:rPr>
          <w:rFonts w:hint="eastAsia"/>
        </w:rPr>
      </w:pPr>
    </w:p>
    <w:p w:rsidR="002A0A77" w:rsidRDefault="00A6355B">
      <w:pPr>
        <w:pStyle w:val="BodyText"/>
        <w:spacing w:after="80" w:line="254" w:lineRule="auto"/>
        <w:rPr>
          <w:rFonts w:hint="eastAsia"/>
        </w:rPr>
      </w:pPr>
      <w:r>
        <w:t>Students should use the published support process and provide screenshots, device information, course name, time of error, and steps attempted. Technical problems do not automatically excuse prolonged inactivity.</w:t>
      </w:r>
    </w:p>
    <w:p w:rsidR="002A0A77" w:rsidRDefault="00A6355B">
      <w:pPr>
        <w:pStyle w:val="Heading2"/>
        <w:spacing w:before="140" w:after="80"/>
      </w:pPr>
      <w:r>
        <w:t>Student Troubleshooting</w:t>
      </w:r>
    </w:p>
    <w:p w:rsidR="002A0A77" w:rsidRDefault="00A6355B">
      <w:pPr>
        <w:pStyle w:val="ListNumber"/>
        <w:spacing w:after="40"/>
        <w:rPr>
          <w:rFonts w:hint="eastAsia"/>
        </w:rPr>
      </w:pPr>
      <w:r>
        <w:t>Check power, internet, and device restart.</w:t>
      </w:r>
    </w:p>
    <w:p w:rsidR="002A0A77" w:rsidRDefault="00A6355B">
      <w:pPr>
        <w:pStyle w:val="ListNumber"/>
        <w:spacing w:after="40"/>
        <w:rPr>
          <w:rFonts w:hint="eastAsia"/>
        </w:rPr>
      </w:pPr>
      <w:r>
        <w:t>Confirm browser and application updates.</w:t>
      </w:r>
    </w:p>
    <w:p w:rsidR="002A0A77" w:rsidRDefault="00A6355B">
      <w:pPr>
        <w:pStyle w:val="ListNumber"/>
        <w:spacing w:after="40"/>
        <w:rPr>
          <w:rFonts w:hint="eastAsia"/>
        </w:rPr>
      </w:pPr>
      <w:r>
        <w:t>Try the school’s approved alternate browser or device.</w:t>
      </w:r>
    </w:p>
    <w:p w:rsidR="002A0A77" w:rsidRDefault="00A6355B">
      <w:pPr>
        <w:pStyle w:val="ListNumber"/>
        <w:spacing w:after="40"/>
        <w:rPr>
          <w:rFonts w:hint="eastAsia"/>
        </w:rPr>
      </w:pPr>
      <w:r>
        <w:t>Capture the error message.</w:t>
      </w:r>
    </w:p>
    <w:p w:rsidR="002A0A77" w:rsidRDefault="00A6355B">
      <w:pPr>
        <w:pStyle w:val="ListNumber"/>
        <w:spacing w:after="40"/>
        <w:rPr>
          <w:rFonts w:hint="eastAsia"/>
        </w:rPr>
      </w:pPr>
      <w:r>
        <w:t>Contact technical support and notify the teacher.</w:t>
      </w:r>
    </w:p>
    <w:p w:rsidR="002A0A77" w:rsidRDefault="00A6355B">
      <w:pPr>
        <w:pStyle w:val="ListNumber"/>
        <w:spacing w:after="40"/>
        <w:rPr>
          <w:rFonts w:hint="eastAsia"/>
        </w:rPr>
      </w:pPr>
      <w:r>
        <w:t>Use the backup access plan when available.</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ONLINE FIELD TRIPS, CLUBS, AND COMMUNITY</w:t>
      </w:r>
    </w:p>
    <w:p w:rsidR="002A0A77" w:rsidRDefault="002A0A77">
      <w:pPr>
        <w:rPr>
          <w:rFonts w:hint="eastAsia"/>
        </w:rPr>
      </w:pPr>
    </w:p>
    <w:p w:rsidR="002A0A77" w:rsidRDefault="00A6355B">
      <w:pPr>
        <w:pStyle w:val="BodyText"/>
        <w:spacing w:after="80" w:line="254" w:lineRule="auto"/>
        <w:rPr>
          <w:rFonts w:hint="eastAsia"/>
        </w:rPr>
      </w:pPr>
      <w:r>
        <w:t>Virtual clubs, guest speakers, competitions, showcases, and field experiences extend online learning. Parent consent, supervision, privacy, recording, and accessibility requirements apply.</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INTERNATIONAL ONLINE STUDENT GUIDE</w:t>
      </w:r>
    </w:p>
    <w:p w:rsidR="002A0A77" w:rsidRDefault="002A0A77">
      <w:pPr>
        <w:rPr>
          <w:rFonts w:hint="eastAsia"/>
        </w:rPr>
      </w:pPr>
    </w:p>
    <w:p w:rsidR="002A0A77" w:rsidRDefault="00A6355B">
      <w:pPr>
        <w:pStyle w:val="BodyText"/>
        <w:spacing w:after="80" w:line="254" w:lineRule="auto"/>
        <w:rPr>
          <w:rFonts w:hint="eastAsia"/>
        </w:rPr>
      </w:pPr>
      <w:r>
        <w:t>International students must provide reliable identity and academic records, observe course time zones, comply with local technology and education requirements, and understand that Acumen Academy does not guarantee immigration status, credential recognition, transferability, or university acceptance in another country.</w:t>
      </w:r>
    </w:p>
    <w:p w:rsidR="002A0A77" w:rsidRDefault="00A6355B">
      <w:pPr>
        <w:pStyle w:val="Heading2"/>
        <w:spacing w:before="140" w:after="80"/>
      </w:pPr>
      <w:r>
        <w:t>International Family Responsibilities</w:t>
      </w:r>
    </w:p>
    <w:p w:rsidR="002A0A77" w:rsidRDefault="00A6355B">
      <w:pPr>
        <w:pStyle w:val="ListBullet"/>
        <w:spacing w:after="30"/>
        <w:rPr>
          <w:rFonts w:hint="eastAsia"/>
        </w:rPr>
      </w:pPr>
      <w:r>
        <w:t>Provide certified translations or credential evaluations when requested.</w:t>
      </w:r>
    </w:p>
    <w:p w:rsidR="002A0A77" w:rsidRDefault="00A6355B">
      <w:pPr>
        <w:pStyle w:val="ListBullet"/>
        <w:spacing w:after="30"/>
        <w:rPr>
          <w:rFonts w:hint="eastAsia"/>
        </w:rPr>
      </w:pPr>
      <w:r>
        <w:t>Confirm local recognition of the program and diploma.</w:t>
      </w:r>
    </w:p>
    <w:p w:rsidR="002A0A77" w:rsidRDefault="00A6355B">
      <w:pPr>
        <w:pStyle w:val="ListBullet"/>
        <w:spacing w:after="30"/>
        <w:rPr>
          <w:rFonts w:hint="eastAsia"/>
        </w:rPr>
      </w:pPr>
      <w:r>
        <w:t>Maintain reliable access to required platforms.</w:t>
      </w:r>
    </w:p>
    <w:p w:rsidR="002A0A77" w:rsidRDefault="00A6355B">
      <w:pPr>
        <w:pStyle w:val="ListBullet"/>
        <w:spacing w:after="30"/>
        <w:rPr>
          <w:rFonts w:hint="eastAsia"/>
        </w:rPr>
      </w:pPr>
      <w:r>
        <w:t>Arrange approved proctoring and shipment of materials when necessary.</w:t>
      </w:r>
    </w:p>
    <w:p w:rsidR="002A0A77" w:rsidRDefault="00A6355B">
      <w:pPr>
        <w:pStyle w:val="ListBullet"/>
        <w:spacing w:after="30"/>
        <w:rPr>
          <w:rFonts w:hint="eastAsia"/>
        </w:rPr>
      </w:pPr>
      <w:r>
        <w:t>Pay international banking, shipping, or evaluation costs stated in the agreement.</w:t>
      </w:r>
    </w:p>
    <w:p w:rsidR="002A0A77" w:rsidRDefault="00A6355B">
      <w:pPr>
        <w:rPr>
          <w:rFonts w:hint="eastAsia"/>
        </w:rPr>
      </w:pPr>
      <w:r>
        <w:br w:type="page"/>
      </w:r>
    </w:p>
    <w:p w:rsidR="002A0A77" w:rsidRDefault="00A6355B">
      <w:pPr>
        <w:jc w:val="center"/>
        <w:rPr>
          <w:rFonts w:hint="eastAsia"/>
        </w:rPr>
      </w:pPr>
      <w:r>
        <w:rPr>
          <w:noProof/>
        </w:rPr>
        <w:lastRenderedPageBreak/>
        <w:drawing>
          <wp:inline distT="0" distB="0" distL="0" distR="0">
            <wp:extent cx="1371600" cy="12615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371600" cy="1261518"/>
                    </a:xfrm>
                    <a:prstGeom prst="rect">
                      <a:avLst/>
                    </a:prstGeom>
                  </pic:spPr>
                </pic:pic>
              </a:graphicData>
            </a:graphic>
          </wp:inline>
        </w:drawing>
      </w:r>
    </w:p>
    <w:p w:rsidR="002A0A77" w:rsidRDefault="00A6355B">
      <w:pPr>
        <w:jc w:val="center"/>
        <w:rPr>
          <w:rFonts w:hint="eastAsia"/>
        </w:rPr>
      </w:pPr>
      <w:r>
        <w:rPr>
          <w:b/>
          <w:color w:val="B4871E"/>
          <w:sz w:val="30"/>
        </w:rPr>
        <w:t>VOLUME 3</w:t>
      </w:r>
    </w:p>
    <w:p w:rsidR="002A0A77" w:rsidRDefault="00A6355B">
      <w:pPr>
        <w:jc w:val="center"/>
        <w:rPr>
          <w:rFonts w:hint="eastAsia"/>
        </w:rPr>
      </w:pPr>
      <w:r>
        <w:rPr>
          <w:b/>
          <w:color w:val="0C2243"/>
          <w:sz w:val="48"/>
        </w:rPr>
        <w:t>EARLY LEARNING AND PRESCHOOL HANDBOOK</w:t>
      </w:r>
    </w:p>
    <w:p w:rsidR="002A0A77" w:rsidRDefault="00A6355B">
      <w:pPr>
        <w:jc w:val="center"/>
        <w:rPr>
          <w:rFonts w:hint="eastAsia"/>
        </w:rPr>
      </w:pPr>
      <w:r>
        <w:rPr>
          <w:i/>
          <w:sz w:val="22"/>
        </w:rPr>
        <w:t>Family policies for toddler, preschool, and PreK programming, subject to licensing approval</w:t>
      </w:r>
    </w:p>
    <w:p w:rsidR="002A0A77" w:rsidRDefault="002A0A77">
      <w:pPr>
        <w:rPr>
          <w:rFonts w:hint="eastAsia"/>
        </w:rPr>
      </w:pPr>
    </w:p>
    <w:p w:rsidR="002A0A77" w:rsidRDefault="00A6355B">
      <w:pPr>
        <w:rPr>
          <w:rFonts w:hint="eastAsia"/>
        </w:rPr>
      </w:pPr>
      <w:r>
        <w:br w:type="page"/>
      </w:r>
    </w:p>
    <w:p w:rsidR="002A0A77" w:rsidRDefault="00A6355B">
      <w:pPr>
        <w:jc w:val="center"/>
        <w:rPr>
          <w:rFonts w:hint="eastAsia"/>
        </w:rPr>
      </w:pPr>
      <w:r>
        <w:rPr>
          <w:b/>
          <w:color w:val="0C2243"/>
          <w:sz w:val="40"/>
        </w:rPr>
        <w:lastRenderedPageBreak/>
        <w:t>EARLY LEARNING PROGRAM PHILOSOPHY AND SCOPE</w:t>
      </w:r>
    </w:p>
    <w:p w:rsidR="002A0A77" w:rsidRDefault="002A0A77">
      <w:pPr>
        <w:rPr>
          <w:rFonts w:hint="eastAsia"/>
        </w:rPr>
      </w:pPr>
    </w:p>
    <w:p w:rsidR="002A0A77" w:rsidRDefault="00A6355B">
      <w:pPr>
        <w:pStyle w:val="BodyText"/>
        <w:spacing w:after="80" w:line="254" w:lineRule="auto"/>
        <w:rPr>
          <w:rFonts w:hint="eastAsia"/>
        </w:rPr>
      </w:pPr>
      <w:r>
        <w:t>The early learning program provides safe, nurturing, developmentally appropriate care and education through play, language, movement, relationships, routines, and intentional teaching. Any licensed program must follow its approved license, age groups, capacity, staffing, and Minnesota licensing requirements.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ENROLLMENT, RECORDS, AND TRANSITION INTO CARE</w:t>
      </w:r>
    </w:p>
    <w:p w:rsidR="002A0A77" w:rsidRDefault="002A0A77">
      <w:pPr>
        <w:rPr>
          <w:rFonts w:hint="eastAsia"/>
        </w:rPr>
      </w:pPr>
    </w:p>
    <w:p w:rsidR="002A0A77" w:rsidRDefault="00A6355B">
      <w:pPr>
        <w:pStyle w:val="Heading2"/>
        <w:spacing w:before="140" w:after="80"/>
      </w:pPr>
      <w:r>
        <w:t>Required Records</w:t>
      </w:r>
    </w:p>
    <w:p w:rsidR="002A0A77" w:rsidRDefault="00A6355B">
      <w:pPr>
        <w:pStyle w:val="ListBullet"/>
        <w:spacing w:after="30"/>
        <w:rPr>
          <w:rFonts w:hint="eastAsia"/>
        </w:rPr>
      </w:pPr>
      <w:r>
        <w:t>Enrollment agreement and authorized pickup list</w:t>
      </w:r>
    </w:p>
    <w:p w:rsidR="002A0A77" w:rsidRDefault="00A6355B">
      <w:pPr>
        <w:pStyle w:val="ListBullet"/>
        <w:spacing w:after="30"/>
        <w:rPr>
          <w:rFonts w:hint="eastAsia"/>
        </w:rPr>
      </w:pPr>
      <w:r>
        <w:t>Emergency contacts and custody information</w:t>
      </w:r>
    </w:p>
    <w:p w:rsidR="002A0A77" w:rsidRDefault="00A6355B">
      <w:pPr>
        <w:pStyle w:val="ListBullet"/>
        <w:spacing w:after="30"/>
        <w:rPr>
          <w:rFonts w:hint="eastAsia"/>
        </w:rPr>
      </w:pPr>
      <w:r>
        <w:t>Health history, immunization or exemption documents</w:t>
      </w:r>
    </w:p>
    <w:p w:rsidR="002A0A77" w:rsidRDefault="00A6355B">
      <w:pPr>
        <w:pStyle w:val="ListBullet"/>
        <w:spacing w:after="30"/>
        <w:rPr>
          <w:rFonts w:hint="eastAsia"/>
        </w:rPr>
      </w:pPr>
      <w:r>
        <w:t>Allergy, medication, and individualized care plans</w:t>
      </w:r>
    </w:p>
    <w:p w:rsidR="002A0A77" w:rsidRDefault="00A6355B">
      <w:pPr>
        <w:pStyle w:val="ListBullet"/>
        <w:spacing w:after="30"/>
        <w:rPr>
          <w:rFonts w:hint="eastAsia"/>
        </w:rPr>
      </w:pPr>
      <w:r>
        <w:t>Developmental, behavioral, and language information</w:t>
      </w:r>
    </w:p>
    <w:p w:rsidR="002A0A77" w:rsidRDefault="00A6355B">
      <w:pPr>
        <w:pStyle w:val="ListBullet"/>
        <w:spacing w:after="30"/>
        <w:rPr>
          <w:rFonts w:hint="eastAsia"/>
        </w:rPr>
      </w:pPr>
      <w:r>
        <w:t>Permissions for media, field trips, sunscreen, transportation, and water activities as applicable</w:t>
      </w:r>
    </w:p>
    <w:p w:rsidR="002A0A77" w:rsidRDefault="00A6355B">
      <w:pPr>
        <w:pStyle w:val="BodyText"/>
        <w:spacing w:after="80" w:line="254" w:lineRule="auto"/>
        <w:rPr>
          <w:rFonts w:hint="eastAsia"/>
        </w:rPr>
      </w:pPr>
      <w:r>
        <w:t>Families should disclose information necessary for safe care. The school may schedule a transition visit, shortened initial day, family conference, or individualized entry plan.</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EARLY LEARNING DAILY SCHEDULE</w:t>
      </w:r>
    </w:p>
    <w:p w:rsidR="002A0A77" w:rsidRDefault="002A0A77">
      <w:pPr>
        <w:rPr>
          <w:rFonts w:hint="eastAsia"/>
        </w:rPr>
      </w:pPr>
    </w:p>
    <w:p w:rsidR="002A0A77" w:rsidRDefault="00A6355B">
      <w:pPr>
        <w:pStyle w:val="BodyText"/>
        <w:spacing w:after="80" w:line="254" w:lineRule="auto"/>
        <w:rPr>
          <w:rFonts w:hint="eastAsia"/>
        </w:rPr>
      </w:pPr>
      <w:r>
        <w:t>Schedules balance arrival, meals, active play, small-group learning, literacy, outdoor time, rest, toileting, choice, and departure. Times may change based on age, developmental needs, weather, and program operations.</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D9E2F3"/>
            <w:vAlign w:val="center"/>
          </w:tcPr>
          <w:p w:rsidR="002A0A77" w:rsidRDefault="00A6355B">
            <w:pPr>
              <w:rPr>
                <w:rFonts w:hint="eastAsia"/>
              </w:rPr>
            </w:pPr>
            <w:r>
              <w:rPr>
                <w:b/>
              </w:rPr>
              <w:t>Approximate Time</w:t>
            </w:r>
          </w:p>
        </w:tc>
        <w:tc>
          <w:tcPr>
            <w:tcW w:w="4997" w:type="dxa"/>
            <w:shd w:val="clear" w:color="auto" w:fill="D9E2F3"/>
            <w:vAlign w:val="center"/>
          </w:tcPr>
          <w:p w:rsidR="002A0A77" w:rsidRDefault="00A6355B">
            <w:pPr>
              <w:rPr>
                <w:rFonts w:hint="eastAsia"/>
              </w:rPr>
            </w:pPr>
            <w:r>
              <w:rPr>
                <w:b/>
              </w:rPr>
              <w:t>Activity</w:t>
            </w:r>
          </w:p>
        </w:tc>
      </w:tr>
      <w:tr w:rsidR="002A0A77">
        <w:trPr>
          <w:jc w:val="center"/>
        </w:trPr>
        <w:tc>
          <w:tcPr>
            <w:tcW w:w="4997" w:type="dxa"/>
            <w:vAlign w:val="center"/>
          </w:tcPr>
          <w:p w:rsidR="002A0A77" w:rsidRDefault="00A6355B">
            <w:pPr>
              <w:rPr>
                <w:rFonts w:hint="eastAsia"/>
              </w:rPr>
            </w:pPr>
            <w:r>
              <w:t>7:30–8:30</w:t>
            </w:r>
          </w:p>
        </w:tc>
        <w:tc>
          <w:tcPr>
            <w:tcW w:w="4997" w:type="dxa"/>
            <w:vAlign w:val="center"/>
          </w:tcPr>
          <w:p w:rsidR="002A0A77" w:rsidRDefault="00A6355B">
            <w:pPr>
              <w:rPr>
                <w:rFonts w:hint="eastAsia"/>
              </w:rPr>
            </w:pPr>
            <w:r>
              <w:t>Arrival, health check, choice activities</w:t>
            </w:r>
          </w:p>
        </w:tc>
      </w:tr>
      <w:tr w:rsidR="002A0A77">
        <w:trPr>
          <w:jc w:val="center"/>
        </w:trPr>
        <w:tc>
          <w:tcPr>
            <w:tcW w:w="4997" w:type="dxa"/>
            <w:vAlign w:val="center"/>
          </w:tcPr>
          <w:p w:rsidR="002A0A77" w:rsidRDefault="00A6355B">
            <w:pPr>
              <w:rPr>
                <w:rFonts w:hint="eastAsia"/>
              </w:rPr>
            </w:pPr>
            <w:r>
              <w:t>8:30–9:00</w:t>
            </w:r>
          </w:p>
        </w:tc>
        <w:tc>
          <w:tcPr>
            <w:tcW w:w="4997" w:type="dxa"/>
            <w:vAlign w:val="center"/>
          </w:tcPr>
          <w:p w:rsidR="002A0A77" w:rsidRDefault="00A6355B">
            <w:pPr>
              <w:rPr>
                <w:rFonts w:hint="eastAsia"/>
              </w:rPr>
            </w:pPr>
            <w:r>
              <w:t>Breakfast and hygiene</w:t>
            </w:r>
          </w:p>
        </w:tc>
      </w:tr>
      <w:tr w:rsidR="002A0A77">
        <w:trPr>
          <w:jc w:val="center"/>
        </w:trPr>
        <w:tc>
          <w:tcPr>
            <w:tcW w:w="4997" w:type="dxa"/>
            <w:vAlign w:val="center"/>
          </w:tcPr>
          <w:p w:rsidR="002A0A77" w:rsidRDefault="00A6355B">
            <w:pPr>
              <w:rPr>
                <w:rFonts w:hint="eastAsia"/>
              </w:rPr>
            </w:pPr>
            <w:r>
              <w:t>9:00–10:15</w:t>
            </w:r>
          </w:p>
        </w:tc>
        <w:tc>
          <w:tcPr>
            <w:tcW w:w="4997" w:type="dxa"/>
            <w:vAlign w:val="center"/>
          </w:tcPr>
          <w:p w:rsidR="002A0A77" w:rsidRDefault="00A6355B">
            <w:pPr>
              <w:rPr>
                <w:rFonts w:hint="eastAsia"/>
              </w:rPr>
            </w:pPr>
            <w:r>
              <w:t>Morning meeting, centers, language and literacy</w:t>
            </w:r>
          </w:p>
        </w:tc>
      </w:tr>
      <w:tr w:rsidR="002A0A77">
        <w:trPr>
          <w:jc w:val="center"/>
        </w:trPr>
        <w:tc>
          <w:tcPr>
            <w:tcW w:w="4997" w:type="dxa"/>
            <w:vAlign w:val="center"/>
          </w:tcPr>
          <w:p w:rsidR="002A0A77" w:rsidRDefault="00A6355B">
            <w:pPr>
              <w:rPr>
                <w:rFonts w:hint="eastAsia"/>
              </w:rPr>
            </w:pPr>
            <w:r>
              <w:t>10:15–11:15</w:t>
            </w:r>
          </w:p>
        </w:tc>
        <w:tc>
          <w:tcPr>
            <w:tcW w:w="4997" w:type="dxa"/>
            <w:vAlign w:val="center"/>
          </w:tcPr>
          <w:p w:rsidR="002A0A77" w:rsidRDefault="00A6355B">
            <w:pPr>
              <w:rPr>
                <w:rFonts w:hint="eastAsia"/>
              </w:rPr>
            </w:pPr>
            <w:r>
              <w:t>Outdoor or large-motor play</w:t>
            </w:r>
          </w:p>
        </w:tc>
      </w:tr>
      <w:tr w:rsidR="002A0A77">
        <w:trPr>
          <w:jc w:val="center"/>
        </w:trPr>
        <w:tc>
          <w:tcPr>
            <w:tcW w:w="4997" w:type="dxa"/>
            <w:vAlign w:val="center"/>
          </w:tcPr>
          <w:p w:rsidR="002A0A77" w:rsidRDefault="00A6355B">
            <w:pPr>
              <w:rPr>
                <w:rFonts w:hint="eastAsia"/>
              </w:rPr>
            </w:pPr>
            <w:r>
              <w:t>11:15–12:00</w:t>
            </w:r>
          </w:p>
        </w:tc>
        <w:tc>
          <w:tcPr>
            <w:tcW w:w="4997" w:type="dxa"/>
            <w:vAlign w:val="center"/>
          </w:tcPr>
          <w:p w:rsidR="002A0A77" w:rsidRDefault="00A6355B">
            <w:pPr>
              <w:rPr>
                <w:rFonts w:hint="eastAsia"/>
              </w:rPr>
            </w:pPr>
            <w:r>
              <w:t>Small groups, cleanup, lunch preparation</w:t>
            </w:r>
          </w:p>
        </w:tc>
      </w:tr>
      <w:tr w:rsidR="002A0A77">
        <w:trPr>
          <w:jc w:val="center"/>
        </w:trPr>
        <w:tc>
          <w:tcPr>
            <w:tcW w:w="4997" w:type="dxa"/>
            <w:vAlign w:val="center"/>
          </w:tcPr>
          <w:p w:rsidR="002A0A77" w:rsidRDefault="00A6355B">
            <w:pPr>
              <w:rPr>
                <w:rFonts w:hint="eastAsia"/>
              </w:rPr>
            </w:pPr>
            <w:r>
              <w:t>12:00–12:30</w:t>
            </w:r>
          </w:p>
        </w:tc>
        <w:tc>
          <w:tcPr>
            <w:tcW w:w="4997" w:type="dxa"/>
            <w:vAlign w:val="center"/>
          </w:tcPr>
          <w:p w:rsidR="002A0A77" w:rsidRDefault="00A6355B">
            <w:pPr>
              <w:rPr>
                <w:rFonts w:hint="eastAsia"/>
              </w:rPr>
            </w:pPr>
            <w:r>
              <w:t>Lunch</w:t>
            </w:r>
          </w:p>
        </w:tc>
      </w:tr>
      <w:tr w:rsidR="002A0A77">
        <w:trPr>
          <w:jc w:val="center"/>
        </w:trPr>
        <w:tc>
          <w:tcPr>
            <w:tcW w:w="4997" w:type="dxa"/>
            <w:vAlign w:val="center"/>
          </w:tcPr>
          <w:p w:rsidR="002A0A77" w:rsidRDefault="00A6355B">
            <w:pPr>
              <w:rPr>
                <w:rFonts w:hint="eastAsia"/>
              </w:rPr>
            </w:pPr>
            <w:r>
              <w:t>12:30–2:30</w:t>
            </w:r>
          </w:p>
        </w:tc>
        <w:tc>
          <w:tcPr>
            <w:tcW w:w="4997" w:type="dxa"/>
            <w:vAlign w:val="center"/>
          </w:tcPr>
          <w:p w:rsidR="002A0A77" w:rsidRDefault="00A6355B">
            <w:pPr>
              <w:rPr>
                <w:rFonts w:hint="eastAsia"/>
              </w:rPr>
            </w:pPr>
            <w:r>
              <w:t>Nap/rest and quiet alternatives</w:t>
            </w:r>
          </w:p>
        </w:tc>
      </w:tr>
      <w:tr w:rsidR="002A0A77">
        <w:trPr>
          <w:jc w:val="center"/>
        </w:trPr>
        <w:tc>
          <w:tcPr>
            <w:tcW w:w="4997" w:type="dxa"/>
            <w:vAlign w:val="center"/>
          </w:tcPr>
          <w:p w:rsidR="002A0A77" w:rsidRDefault="00A6355B">
            <w:pPr>
              <w:rPr>
                <w:rFonts w:hint="eastAsia"/>
              </w:rPr>
            </w:pPr>
            <w:r>
              <w:t>2:30–3:00</w:t>
            </w:r>
          </w:p>
        </w:tc>
        <w:tc>
          <w:tcPr>
            <w:tcW w:w="4997" w:type="dxa"/>
            <w:vAlign w:val="center"/>
          </w:tcPr>
          <w:p w:rsidR="002A0A77" w:rsidRDefault="00A6355B">
            <w:pPr>
              <w:rPr>
                <w:rFonts w:hint="eastAsia"/>
              </w:rPr>
            </w:pPr>
            <w:r>
              <w:t>Snack</w:t>
            </w:r>
          </w:p>
        </w:tc>
      </w:tr>
      <w:tr w:rsidR="002A0A77">
        <w:trPr>
          <w:jc w:val="center"/>
        </w:trPr>
        <w:tc>
          <w:tcPr>
            <w:tcW w:w="4997" w:type="dxa"/>
            <w:vAlign w:val="center"/>
          </w:tcPr>
          <w:p w:rsidR="002A0A77" w:rsidRDefault="00A6355B">
            <w:pPr>
              <w:rPr>
                <w:rFonts w:hint="eastAsia"/>
              </w:rPr>
            </w:pPr>
            <w:r>
              <w:t>3:00–4:30</w:t>
            </w:r>
          </w:p>
        </w:tc>
        <w:tc>
          <w:tcPr>
            <w:tcW w:w="4997" w:type="dxa"/>
            <w:vAlign w:val="center"/>
          </w:tcPr>
          <w:p w:rsidR="002A0A77" w:rsidRDefault="00A6355B">
            <w:pPr>
              <w:rPr>
                <w:rFonts w:hint="eastAsia"/>
              </w:rPr>
            </w:pPr>
            <w:r>
              <w:t>Projects, outdoor play, enrichment</w:t>
            </w:r>
          </w:p>
        </w:tc>
      </w:tr>
      <w:tr w:rsidR="002A0A77">
        <w:trPr>
          <w:jc w:val="center"/>
        </w:trPr>
        <w:tc>
          <w:tcPr>
            <w:tcW w:w="4997" w:type="dxa"/>
            <w:vAlign w:val="center"/>
          </w:tcPr>
          <w:p w:rsidR="002A0A77" w:rsidRDefault="00A6355B">
            <w:pPr>
              <w:rPr>
                <w:rFonts w:hint="eastAsia"/>
              </w:rPr>
            </w:pPr>
            <w:r>
              <w:t>4:30–5:30</w:t>
            </w:r>
          </w:p>
        </w:tc>
        <w:tc>
          <w:tcPr>
            <w:tcW w:w="4997" w:type="dxa"/>
            <w:vAlign w:val="center"/>
          </w:tcPr>
          <w:p w:rsidR="002A0A77" w:rsidRDefault="00A6355B">
            <w:pPr>
              <w:rPr>
                <w:rFonts w:hint="eastAsia"/>
              </w:rPr>
            </w:pPr>
            <w:r>
              <w:t>Choice activities and departure</w:t>
            </w:r>
          </w:p>
        </w:tc>
      </w:tr>
    </w:tbl>
    <w:p w:rsidR="002A0A77" w:rsidRDefault="00A6355B">
      <w:pPr>
        <w:rPr>
          <w:rFonts w:hint="eastAsia"/>
        </w:rPr>
      </w:pPr>
      <w:r>
        <w:br w:type="page"/>
      </w:r>
    </w:p>
    <w:p w:rsidR="002A0A77" w:rsidRDefault="00A6355B">
      <w:pPr>
        <w:jc w:val="center"/>
        <w:rPr>
          <w:rFonts w:hint="eastAsia"/>
        </w:rPr>
      </w:pPr>
      <w:r>
        <w:rPr>
          <w:b/>
          <w:color w:val="0C2243"/>
          <w:sz w:val="40"/>
        </w:rPr>
        <w:lastRenderedPageBreak/>
        <w:t>ARRIVAL, HEALTH CHECK, AND DEPARTURE</w:t>
      </w:r>
    </w:p>
    <w:p w:rsidR="002A0A77" w:rsidRDefault="002A0A77">
      <w:pPr>
        <w:rPr>
          <w:rFonts w:hint="eastAsia"/>
        </w:rPr>
      </w:pPr>
    </w:p>
    <w:p w:rsidR="002A0A77" w:rsidRDefault="00A6355B">
      <w:pPr>
        <w:pStyle w:val="BodyText"/>
        <w:spacing w:after="80" w:line="254" w:lineRule="auto"/>
        <w:rPr>
          <w:rFonts w:hint="eastAsia"/>
        </w:rPr>
      </w:pPr>
      <w:r>
        <w:t>Staff conduct a brief visual health and safety check at arrival. Families must communicate injuries, illness, medication, sleep changes, or significant events that may affect care. Children are released only to authorized individuals who can present identification when requested.</w:t>
      </w:r>
    </w:p>
    <w:p w:rsidR="002A0A77" w:rsidRDefault="00A6355B">
      <w:pPr>
        <w:pStyle w:val="ListBullet"/>
        <w:spacing w:after="30"/>
        <w:rPr>
          <w:rFonts w:hint="eastAsia"/>
        </w:rPr>
      </w:pPr>
      <w:r>
        <w:t>Children must be signed in and out using the approved system.</w:t>
      </w:r>
    </w:p>
    <w:p w:rsidR="002A0A77" w:rsidRDefault="00A6355B">
      <w:pPr>
        <w:pStyle w:val="ListBullet"/>
        <w:spacing w:after="30"/>
        <w:rPr>
          <w:rFonts w:hint="eastAsia"/>
        </w:rPr>
      </w:pPr>
      <w:r>
        <w:t>Staff may refuse release to an unauthorized or impaired adult and contact emergency contacts or authorities when necessary.</w:t>
      </w:r>
    </w:p>
    <w:p w:rsidR="002A0A77" w:rsidRDefault="00A6355B">
      <w:pPr>
        <w:pStyle w:val="ListBullet"/>
        <w:spacing w:after="30"/>
        <w:rPr>
          <w:rFonts w:hint="eastAsia"/>
        </w:rPr>
      </w:pPr>
      <w:r>
        <w:t>Late pickup fees and emergency procedures are published annually.</w:t>
      </w:r>
    </w:p>
    <w:p w:rsidR="002A0A77" w:rsidRDefault="00A6355B">
      <w:pPr>
        <w:pStyle w:val="ListBullet"/>
        <w:spacing w:after="30"/>
        <w:rPr>
          <w:rFonts w:hint="eastAsia"/>
        </w:rPr>
      </w:pPr>
      <w:r>
        <w:t>Custody restrictions must be supported by current legal documentation.</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MEALS, SNACKS, FOOD SAFETY, AND CACFP</w:t>
      </w:r>
    </w:p>
    <w:p w:rsidR="002A0A77" w:rsidRDefault="002A0A77">
      <w:pPr>
        <w:rPr>
          <w:rFonts w:hint="eastAsia"/>
        </w:rPr>
      </w:pPr>
    </w:p>
    <w:p w:rsidR="002A0A77" w:rsidRDefault="00A6355B">
      <w:pPr>
        <w:pStyle w:val="BodyText"/>
        <w:spacing w:after="80" w:line="254" w:lineRule="auto"/>
        <w:rPr>
          <w:rFonts w:hint="eastAsia"/>
        </w:rPr>
      </w:pPr>
      <w:r>
        <w:t>The program identifies which meals and snacks are provided in the annual family information. Menus are planned to be nutritionally balanced and culturally respectful. Participation in CACFP or another meal program will be described accurately if approved.</w:t>
      </w:r>
    </w:p>
    <w:p w:rsidR="002A0A77" w:rsidRDefault="00A6355B">
      <w:pPr>
        <w:pStyle w:val="Heading2"/>
        <w:spacing w:before="140" w:after="80"/>
      </w:pPr>
      <w:r>
        <w:t>Food Safety</w:t>
      </w:r>
    </w:p>
    <w:p w:rsidR="002A0A77" w:rsidRDefault="00A6355B">
      <w:pPr>
        <w:pStyle w:val="ListBullet"/>
        <w:spacing w:after="30"/>
        <w:rPr>
          <w:rFonts w:hint="eastAsia"/>
        </w:rPr>
      </w:pPr>
      <w:r>
        <w:t>Cold catered food will be received at safe temperature, promptly refrigerated at 41°F or below, and monitored with a calibrated food thermometer.</w:t>
      </w:r>
    </w:p>
    <w:p w:rsidR="002A0A77" w:rsidRDefault="00A6355B">
      <w:pPr>
        <w:pStyle w:val="ListBullet"/>
        <w:spacing w:after="30"/>
        <w:rPr>
          <w:rFonts w:hint="eastAsia"/>
        </w:rPr>
      </w:pPr>
      <w:r>
        <w:t>Hot food will be held at safe temperatures and served promptly.</w:t>
      </w:r>
    </w:p>
    <w:p w:rsidR="002A0A77" w:rsidRDefault="00A6355B">
      <w:pPr>
        <w:pStyle w:val="ListBullet"/>
        <w:spacing w:after="30"/>
        <w:rPr>
          <w:rFonts w:hint="eastAsia"/>
        </w:rPr>
      </w:pPr>
      <w:r>
        <w:t>Delivery times, temperatures, corrective actions, and discarded food are documented when required.</w:t>
      </w:r>
    </w:p>
    <w:p w:rsidR="002A0A77" w:rsidRDefault="00A6355B">
      <w:pPr>
        <w:pStyle w:val="ListBullet"/>
        <w:spacing w:after="30"/>
        <w:rPr>
          <w:rFonts w:hint="eastAsia"/>
        </w:rPr>
      </w:pPr>
      <w:r>
        <w:t>Food is protected from contamination and stored, prepared, and served using approved sanitation practices.</w:t>
      </w:r>
    </w:p>
    <w:p w:rsidR="002A0A77" w:rsidRDefault="00A6355B">
      <w:pPr>
        <w:pStyle w:val="ListBullet"/>
        <w:spacing w:after="30"/>
        <w:rPr>
          <w:rFonts w:hint="eastAsia"/>
        </w:rPr>
      </w:pPr>
      <w:r>
        <w:t>Allergy and special-diet plans must be documented before service.</w:t>
      </w:r>
    </w:p>
    <w:p w:rsidR="002A0A77" w:rsidRDefault="00A6355B">
      <w:pPr>
        <w:pStyle w:val="ListBullet"/>
        <w:spacing w:after="30"/>
        <w:rPr>
          <w:rFonts w:hint="eastAsia"/>
        </w:rPr>
      </w:pPr>
      <w:r>
        <w:t>Food sharing is restricted when allergy or safety concerns exist.</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NAP AND REST POLICY</w:t>
      </w:r>
    </w:p>
    <w:p w:rsidR="002A0A77" w:rsidRDefault="002A0A77">
      <w:pPr>
        <w:rPr>
          <w:rFonts w:hint="eastAsia"/>
        </w:rPr>
      </w:pPr>
    </w:p>
    <w:p w:rsidR="002A0A77" w:rsidRDefault="00A6355B">
      <w:pPr>
        <w:pStyle w:val="BodyText"/>
        <w:spacing w:after="80" w:line="254" w:lineRule="auto"/>
        <w:rPr>
          <w:rFonts w:hint="eastAsia"/>
        </w:rPr>
      </w:pPr>
      <w:r>
        <w:t>Children are offered a daily rest period appropriate to age and individual need. Each child has an assigned cot or mat and separate bedding. Bedding is stored to prevent contamination and laundered on a regular schedule and when soiled.</w:t>
      </w:r>
    </w:p>
    <w:p w:rsidR="002A0A77" w:rsidRDefault="00A6355B">
      <w:pPr>
        <w:pStyle w:val="ListBullet"/>
        <w:spacing w:after="30"/>
        <w:rPr>
          <w:rFonts w:hint="eastAsia"/>
        </w:rPr>
      </w:pPr>
      <w:r>
        <w:t>Staff maintain required supervision and positioning.</w:t>
      </w:r>
    </w:p>
    <w:p w:rsidR="002A0A77" w:rsidRDefault="00A6355B">
      <w:pPr>
        <w:pStyle w:val="ListBullet"/>
        <w:spacing w:after="30"/>
        <w:rPr>
          <w:rFonts w:hint="eastAsia"/>
        </w:rPr>
      </w:pPr>
      <w:r>
        <w:t>Children who do not sleep may engage in quiet activities after a reasonable rest opportunity.</w:t>
      </w:r>
    </w:p>
    <w:p w:rsidR="002A0A77" w:rsidRDefault="00A6355B">
      <w:pPr>
        <w:pStyle w:val="ListBullet"/>
        <w:spacing w:after="30"/>
        <w:rPr>
          <w:rFonts w:hint="eastAsia"/>
        </w:rPr>
      </w:pPr>
      <w:r>
        <w:t>Rest is never used as punishment.</w:t>
      </w:r>
    </w:p>
    <w:p w:rsidR="002A0A77" w:rsidRDefault="00A6355B">
      <w:pPr>
        <w:pStyle w:val="ListBullet"/>
        <w:spacing w:after="30"/>
        <w:rPr>
          <w:rFonts w:hint="eastAsia"/>
        </w:rPr>
      </w:pPr>
      <w:r>
        <w:t>Families may share routines or comfort strategies consistent with safe practice.</w:t>
      </w:r>
    </w:p>
    <w:p w:rsidR="002A0A77" w:rsidRDefault="00A6355B">
      <w:pPr>
        <w:pStyle w:val="ListBullet"/>
        <w:spacing w:after="30"/>
        <w:rPr>
          <w:rFonts w:hint="eastAsia"/>
        </w:rPr>
      </w:pPr>
      <w:r>
        <w:t>Infant sleep requirements apply only if the program is licensed to serve infants and must be addressed in a separate approved policy.</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TOILETING, DIAPERING, AND PERSONAL CARE</w:t>
      </w:r>
    </w:p>
    <w:p w:rsidR="002A0A77" w:rsidRDefault="002A0A77">
      <w:pPr>
        <w:rPr>
          <w:rFonts w:hint="eastAsia"/>
        </w:rPr>
      </w:pPr>
    </w:p>
    <w:p w:rsidR="002A0A77" w:rsidRDefault="00A6355B">
      <w:pPr>
        <w:pStyle w:val="BodyText"/>
        <w:spacing w:after="80" w:line="254" w:lineRule="auto"/>
        <w:rPr>
          <w:rFonts w:hint="eastAsia"/>
        </w:rPr>
      </w:pPr>
      <w:r>
        <w:t>Toileting and diapering are handled respectfully, safely, and without punishment. Staff follow handwashing, glove, surface-disinfection, and documentation procedures.</w:t>
      </w:r>
    </w:p>
    <w:p w:rsidR="002A0A77" w:rsidRDefault="00A6355B">
      <w:pPr>
        <w:pStyle w:val="ListBullet"/>
        <w:spacing w:after="30"/>
        <w:rPr>
          <w:rFonts w:hint="eastAsia"/>
        </w:rPr>
      </w:pPr>
      <w:r>
        <w:t>Families supply labeled diapers, wipes, and extra clothing when required.</w:t>
      </w:r>
    </w:p>
    <w:p w:rsidR="002A0A77" w:rsidRDefault="00A6355B">
      <w:pPr>
        <w:pStyle w:val="ListBullet"/>
        <w:spacing w:after="30"/>
        <w:rPr>
          <w:rFonts w:hint="eastAsia"/>
        </w:rPr>
      </w:pPr>
      <w:r>
        <w:t>Children are supported in toilet learning in partnership with families.</w:t>
      </w:r>
    </w:p>
    <w:p w:rsidR="002A0A77" w:rsidRDefault="00A6355B">
      <w:pPr>
        <w:pStyle w:val="ListBullet"/>
        <w:spacing w:after="30"/>
        <w:rPr>
          <w:rFonts w:hint="eastAsia"/>
        </w:rPr>
      </w:pPr>
      <w:r>
        <w:t>Accidents are handled calmly and privately.</w:t>
      </w:r>
    </w:p>
    <w:p w:rsidR="002A0A77" w:rsidRDefault="00A6355B">
      <w:pPr>
        <w:pStyle w:val="ListBullet"/>
        <w:spacing w:after="30"/>
        <w:rPr>
          <w:rFonts w:hint="eastAsia"/>
        </w:rPr>
      </w:pPr>
      <w:r>
        <w:t>Soiled clothing is sealed and sent home; it is not rinsed in food or classroom sinks.</w:t>
      </w:r>
    </w:p>
    <w:p w:rsidR="002A0A77" w:rsidRDefault="00A6355B">
      <w:pPr>
        <w:pStyle w:val="ListBullet"/>
        <w:spacing w:after="30"/>
        <w:rPr>
          <w:rFonts w:hint="eastAsia"/>
        </w:rPr>
      </w:pPr>
      <w:r>
        <w:t>Staff report unusual bowel, urinary, skin, or injury concerns to families.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CHILD GUIDANCE AND BEHAVIOR SUPPORT</w:t>
      </w:r>
    </w:p>
    <w:p w:rsidR="002A0A77" w:rsidRDefault="002A0A77">
      <w:pPr>
        <w:rPr>
          <w:rFonts w:hint="eastAsia"/>
        </w:rPr>
      </w:pPr>
    </w:p>
    <w:p w:rsidR="002A0A77" w:rsidRDefault="00A6355B">
      <w:pPr>
        <w:pStyle w:val="BodyText"/>
        <w:spacing w:after="80" w:line="254" w:lineRule="auto"/>
        <w:rPr>
          <w:rFonts w:hint="eastAsia"/>
        </w:rPr>
      </w:pPr>
      <w:r>
        <w:t>Guidance is positive, developmentally appropriate, and focused on teaching skills. Prohibited practices include corporal punishment, humiliation, threats, withholding basic needs, abusive language, mechanical restraint, or punishment for toileting accidents.</w:t>
      </w:r>
    </w:p>
    <w:p w:rsidR="002A0A77" w:rsidRDefault="00A6355B">
      <w:pPr>
        <w:pStyle w:val="Heading2"/>
        <w:spacing w:before="140" w:after="80"/>
      </w:pPr>
      <w:r>
        <w:t>Guidance Strategies</w:t>
      </w:r>
    </w:p>
    <w:p w:rsidR="002A0A77" w:rsidRDefault="00A6355B">
      <w:pPr>
        <w:pStyle w:val="ListBullet"/>
        <w:spacing w:after="30"/>
        <w:rPr>
          <w:rFonts w:hint="eastAsia"/>
        </w:rPr>
      </w:pPr>
      <w:r>
        <w:t>Predictable routines and clear expectations</w:t>
      </w:r>
    </w:p>
    <w:p w:rsidR="002A0A77" w:rsidRDefault="00A6355B">
      <w:pPr>
        <w:pStyle w:val="ListBullet"/>
        <w:spacing w:after="30"/>
        <w:rPr>
          <w:rFonts w:hint="eastAsia"/>
        </w:rPr>
      </w:pPr>
      <w:r>
        <w:t>Redirection and choices</w:t>
      </w:r>
    </w:p>
    <w:p w:rsidR="002A0A77" w:rsidRDefault="00A6355B">
      <w:pPr>
        <w:pStyle w:val="ListBullet"/>
        <w:spacing w:after="30"/>
        <w:rPr>
          <w:rFonts w:hint="eastAsia"/>
        </w:rPr>
      </w:pPr>
      <w:r>
        <w:t>Modeling language and problem-solving</w:t>
      </w:r>
    </w:p>
    <w:p w:rsidR="002A0A77" w:rsidRDefault="00A6355B">
      <w:pPr>
        <w:pStyle w:val="ListBullet"/>
        <w:spacing w:after="30"/>
        <w:rPr>
          <w:rFonts w:hint="eastAsia"/>
        </w:rPr>
      </w:pPr>
      <w:r>
        <w:t>Natural and logical consequences</w:t>
      </w:r>
    </w:p>
    <w:p w:rsidR="002A0A77" w:rsidRDefault="00A6355B">
      <w:pPr>
        <w:pStyle w:val="ListBullet"/>
        <w:spacing w:after="30"/>
        <w:rPr>
          <w:rFonts w:hint="eastAsia"/>
        </w:rPr>
      </w:pPr>
      <w:r>
        <w:t>Calm-down spaces that remain supervised and supportive</w:t>
      </w:r>
    </w:p>
    <w:p w:rsidR="002A0A77" w:rsidRDefault="00A6355B">
      <w:pPr>
        <w:pStyle w:val="ListBullet"/>
        <w:spacing w:after="30"/>
        <w:rPr>
          <w:rFonts w:hint="eastAsia"/>
        </w:rPr>
      </w:pPr>
      <w:r>
        <w:t>Family conferences and individualized support plans</w:t>
      </w:r>
    </w:p>
    <w:p w:rsidR="002A0A77" w:rsidRDefault="00A6355B">
      <w:pPr>
        <w:pStyle w:val="ListBullet"/>
        <w:spacing w:after="30"/>
        <w:rPr>
          <w:rFonts w:hint="eastAsia"/>
        </w:rPr>
      </w:pPr>
      <w:r>
        <w:t>Consultation or referral when behavior presents persistent developmental or safety concerns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OUTDOOR PLAY AND WEATHER</w:t>
      </w:r>
    </w:p>
    <w:p w:rsidR="002A0A77" w:rsidRDefault="002A0A77">
      <w:pPr>
        <w:rPr>
          <w:rFonts w:hint="eastAsia"/>
        </w:rPr>
      </w:pPr>
    </w:p>
    <w:p w:rsidR="002A0A77" w:rsidRDefault="00A6355B">
      <w:pPr>
        <w:pStyle w:val="BodyText"/>
        <w:spacing w:after="80" w:line="254" w:lineRule="auto"/>
        <w:rPr>
          <w:rFonts w:hint="eastAsia"/>
        </w:rPr>
      </w:pPr>
      <w:r>
        <w:t>Children receive regular outdoor or large-motor activity unless weather, air quality, facility conditions, or health restrictions make it unsafe. Families must provide weather-appropriate clothing.</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ILLNESS EXCLUSION AND RETURN TO CARE</w:t>
      </w:r>
    </w:p>
    <w:p w:rsidR="002A0A77" w:rsidRDefault="002A0A77">
      <w:pPr>
        <w:rPr>
          <w:rFonts w:hint="eastAsia"/>
        </w:rPr>
      </w:pPr>
    </w:p>
    <w:p w:rsidR="002A0A77" w:rsidRDefault="00A6355B">
      <w:pPr>
        <w:pStyle w:val="BodyText"/>
        <w:spacing w:after="80" w:line="254" w:lineRule="auto"/>
        <w:rPr>
          <w:rFonts w:hint="eastAsia"/>
        </w:rPr>
      </w:pPr>
      <w:r>
        <w:t>Children who cannot participate comfortably, require care beyond staffing capacity, or present a significant risk of spreading illness may be excluded. The program follows current public-health and licensing guidance and may require medical documentation.</w:t>
      </w:r>
    </w:p>
    <w:p w:rsidR="002A0A77" w:rsidRDefault="00A6355B">
      <w:pPr>
        <w:pStyle w:val="Heading2"/>
        <w:spacing w:before="140" w:after="80"/>
      </w:pPr>
      <w:r>
        <w:t>Possible Exclusion Indicators</w:t>
      </w:r>
    </w:p>
    <w:p w:rsidR="002A0A77" w:rsidRDefault="00A6355B">
      <w:pPr>
        <w:pStyle w:val="ListBullet"/>
        <w:spacing w:after="30"/>
        <w:rPr>
          <w:rFonts w:hint="eastAsia"/>
        </w:rPr>
      </w:pPr>
      <w:r>
        <w:t>Fever with behavior change or other symptoms</w:t>
      </w:r>
    </w:p>
    <w:p w:rsidR="002A0A77" w:rsidRDefault="00A6355B">
      <w:pPr>
        <w:pStyle w:val="ListBullet"/>
        <w:spacing w:after="30"/>
        <w:rPr>
          <w:rFonts w:hint="eastAsia"/>
        </w:rPr>
      </w:pPr>
      <w:r>
        <w:t>Repeated vomiting or diarrhea</w:t>
      </w:r>
    </w:p>
    <w:p w:rsidR="002A0A77" w:rsidRDefault="00A6355B">
      <w:pPr>
        <w:pStyle w:val="ListBullet"/>
        <w:spacing w:after="30"/>
        <w:rPr>
          <w:rFonts w:hint="eastAsia"/>
        </w:rPr>
      </w:pPr>
      <w:r>
        <w:t>Uncontrolled respiratory symptoms</w:t>
      </w:r>
    </w:p>
    <w:p w:rsidR="002A0A77" w:rsidRDefault="00A6355B">
      <w:pPr>
        <w:pStyle w:val="ListBullet"/>
        <w:spacing w:after="30"/>
        <w:rPr>
          <w:rFonts w:hint="eastAsia"/>
        </w:rPr>
      </w:pPr>
      <w:r>
        <w:t>Undiagnosed rash with illness</w:t>
      </w:r>
    </w:p>
    <w:p w:rsidR="002A0A77" w:rsidRDefault="00A6355B">
      <w:pPr>
        <w:pStyle w:val="ListBullet"/>
        <w:spacing w:after="30"/>
        <w:rPr>
          <w:rFonts w:hint="eastAsia"/>
        </w:rPr>
      </w:pPr>
      <w:r>
        <w:t>Contagious condition requiring exclusion</w:t>
      </w:r>
    </w:p>
    <w:p w:rsidR="002A0A77" w:rsidRDefault="00A6355B">
      <w:pPr>
        <w:pStyle w:val="ListBullet"/>
        <w:spacing w:after="30"/>
        <w:rPr>
          <w:rFonts w:hint="eastAsia"/>
        </w:rPr>
      </w:pPr>
      <w:r>
        <w:t>Inability to participate safely in routine activities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MEDICATION ADMINISTRATION IN EARLY LEARNING</w:t>
      </w:r>
    </w:p>
    <w:p w:rsidR="002A0A77" w:rsidRDefault="002A0A77">
      <w:pPr>
        <w:rPr>
          <w:rFonts w:hint="eastAsia"/>
        </w:rPr>
      </w:pPr>
    </w:p>
    <w:p w:rsidR="002A0A77" w:rsidRDefault="00A6355B">
      <w:pPr>
        <w:pStyle w:val="BodyText"/>
        <w:spacing w:after="80" w:line="254" w:lineRule="auto"/>
        <w:rPr>
          <w:rFonts w:hint="eastAsia"/>
        </w:rPr>
      </w:pPr>
      <w:r>
        <w:t>Medication is administered only with required written authorization, original labeled packaging, appropriate instructions, and staff training. Administration is documented, and errors or adverse reactions are reported promptly.</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MALTREATMENT REPORTING AND CHILD PROTECTION</w:t>
      </w:r>
    </w:p>
    <w:p w:rsidR="002A0A77" w:rsidRDefault="002A0A77">
      <w:pPr>
        <w:rPr>
          <w:rFonts w:hint="eastAsia"/>
        </w:rPr>
      </w:pPr>
    </w:p>
    <w:p w:rsidR="002A0A77" w:rsidRDefault="00A6355B">
      <w:pPr>
        <w:pStyle w:val="BodyText"/>
        <w:spacing w:after="80" w:line="254" w:lineRule="auto"/>
        <w:rPr>
          <w:rFonts w:hint="eastAsia"/>
        </w:rPr>
      </w:pPr>
      <w:r>
        <w:t>Early learning staff are mandated reporters as required by applicable law. Suspected maltreatment is reported to the appropriate authority. Families receive the required maltreatment reporting information and the current DCYF contact information in the licensed program’s approved policy materials.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FAMILY COMMUNICATION AND CONFERENCES</w:t>
      </w:r>
    </w:p>
    <w:p w:rsidR="002A0A77" w:rsidRDefault="002A0A77">
      <w:pPr>
        <w:rPr>
          <w:rFonts w:hint="eastAsia"/>
        </w:rPr>
      </w:pPr>
    </w:p>
    <w:p w:rsidR="002A0A77" w:rsidRDefault="00A6355B">
      <w:pPr>
        <w:pStyle w:val="BodyText"/>
        <w:spacing w:after="80" w:line="254" w:lineRule="auto"/>
        <w:rPr>
          <w:rFonts w:hint="eastAsia"/>
        </w:rPr>
      </w:pPr>
      <w:r>
        <w:t>Families receive regular information about meals, sleep, toileting, learning, behavior, and health. Developmental conferences occur at least annually or as scheduled. Families may request interpretation or translated communication when reasonably available.</w:t>
      </w:r>
    </w:p>
    <w:p w:rsidR="002A0A77" w:rsidRDefault="00A6355B">
      <w:pPr>
        <w:rPr>
          <w:rFonts w:hint="eastAsia"/>
        </w:rPr>
      </w:pPr>
      <w:r>
        <w:br w:type="page"/>
      </w:r>
    </w:p>
    <w:p w:rsidR="002A0A77" w:rsidRDefault="00A6355B">
      <w:pPr>
        <w:jc w:val="center"/>
        <w:rPr>
          <w:rFonts w:hint="eastAsia"/>
        </w:rPr>
      </w:pPr>
      <w:r>
        <w:rPr>
          <w:noProof/>
        </w:rPr>
        <w:lastRenderedPageBreak/>
        <w:drawing>
          <wp:inline distT="0" distB="0" distL="0" distR="0">
            <wp:extent cx="1371600" cy="12615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371600" cy="1261518"/>
                    </a:xfrm>
                    <a:prstGeom prst="rect">
                      <a:avLst/>
                    </a:prstGeom>
                  </pic:spPr>
                </pic:pic>
              </a:graphicData>
            </a:graphic>
          </wp:inline>
        </w:drawing>
      </w:r>
    </w:p>
    <w:p w:rsidR="002A0A77" w:rsidRDefault="00A6355B">
      <w:pPr>
        <w:jc w:val="center"/>
        <w:rPr>
          <w:rFonts w:hint="eastAsia"/>
        </w:rPr>
      </w:pPr>
      <w:r>
        <w:rPr>
          <w:b/>
          <w:color w:val="B4871E"/>
          <w:sz w:val="30"/>
        </w:rPr>
        <w:t>VOLUME 4</w:t>
      </w:r>
    </w:p>
    <w:p w:rsidR="002A0A77" w:rsidRDefault="00A6355B">
      <w:pPr>
        <w:jc w:val="center"/>
        <w:rPr>
          <w:rFonts w:hint="eastAsia"/>
        </w:rPr>
      </w:pPr>
      <w:r>
        <w:rPr>
          <w:b/>
          <w:color w:val="0C2243"/>
          <w:sz w:val="48"/>
        </w:rPr>
        <w:t>HIGH SCHOOL, PSEO, AND COLLEGE READINESS GUIDE</w:t>
      </w:r>
    </w:p>
    <w:p w:rsidR="002A0A77" w:rsidRDefault="00A6355B">
      <w:pPr>
        <w:jc w:val="center"/>
        <w:rPr>
          <w:rFonts w:hint="eastAsia"/>
        </w:rPr>
      </w:pPr>
      <w:r>
        <w:rPr>
          <w:i/>
          <w:sz w:val="22"/>
        </w:rPr>
        <w:t>Graduation pathways, early college, career exploration, and postsecondary planning</w:t>
      </w:r>
    </w:p>
    <w:p w:rsidR="002A0A77" w:rsidRDefault="002A0A77">
      <w:pPr>
        <w:rPr>
          <w:rFonts w:hint="eastAsia"/>
        </w:rPr>
      </w:pPr>
    </w:p>
    <w:p w:rsidR="002A0A77" w:rsidRDefault="00A6355B">
      <w:pPr>
        <w:rPr>
          <w:rFonts w:hint="eastAsia"/>
        </w:rPr>
      </w:pPr>
      <w:r>
        <w:br w:type="page"/>
      </w:r>
    </w:p>
    <w:p w:rsidR="002A0A77" w:rsidRDefault="00A6355B">
      <w:pPr>
        <w:jc w:val="center"/>
        <w:rPr>
          <w:rFonts w:hint="eastAsia"/>
        </w:rPr>
      </w:pPr>
      <w:r>
        <w:rPr>
          <w:b/>
          <w:color w:val="0C2243"/>
          <w:sz w:val="40"/>
        </w:rPr>
        <w:lastRenderedPageBreak/>
        <w:t>FOUR-YEAR ACADEMIC PLANNING</w:t>
      </w:r>
    </w:p>
    <w:p w:rsidR="002A0A77" w:rsidRDefault="002A0A77">
      <w:pPr>
        <w:rPr>
          <w:rFonts w:hint="eastAsia"/>
        </w:rPr>
      </w:pPr>
    </w:p>
    <w:p w:rsidR="002A0A77" w:rsidRDefault="00A6355B">
      <w:pPr>
        <w:pStyle w:val="BodyText"/>
        <w:spacing w:after="80" w:line="254" w:lineRule="auto"/>
        <w:rPr>
          <w:rFonts w:hint="eastAsia"/>
        </w:rPr>
      </w:pPr>
      <w:r>
        <w:t>Each high-school student maintains a graduation plan showing required credits, completed courses, current enrollment, planned courses, interventions, and postsecondary goals. Plans are reviewed at least annually.</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D9E2F3"/>
            <w:vAlign w:val="center"/>
          </w:tcPr>
          <w:p w:rsidR="002A0A77" w:rsidRDefault="00A6355B">
            <w:pPr>
              <w:rPr>
                <w:rFonts w:hint="eastAsia"/>
              </w:rPr>
            </w:pPr>
            <w:r>
              <w:rPr>
                <w:b/>
              </w:rPr>
              <w:t>Grade</w:t>
            </w:r>
          </w:p>
        </w:tc>
        <w:tc>
          <w:tcPr>
            <w:tcW w:w="4997" w:type="dxa"/>
            <w:shd w:val="clear" w:color="auto" w:fill="D9E2F3"/>
            <w:vAlign w:val="center"/>
          </w:tcPr>
          <w:p w:rsidR="002A0A77" w:rsidRDefault="00A6355B">
            <w:pPr>
              <w:rPr>
                <w:rFonts w:hint="eastAsia"/>
              </w:rPr>
            </w:pPr>
            <w:r>
              <w:rPr>
                <w:b/>
              </w:rPr>
              <w:t>Primary Planning Focus</w:t>
            </w:r>
          </w:p>
        </w:tc>
      </w:tr>
      <w:tr w:rsidR="002A0A77">
        <w:trPr>
          <w:jc w:val="center"/>
        </w:trPr>
        <w:tc>
          <w:tcPr>
            <w:tcW w:w="4997" w:type="dxa"/>
            <w:vAlign w:val="center"/>
          </w:tcPr>
          <w:p w:rsidR="002A0A77" w:rsidRDefault="00A6355B">
            <w:pPr>
              <w:rPr>
                <w:rFonts w:hint="eastAsia"/>
              </w:rPr>
            </w:pPr>
            <w:r>
              <w:t>9</w:t>
            </w:r>
          </w:p>
        </w:tc>
        <w:tc>
          <w:tcPr>
            <w:tcW w:w="4997" w:type="dxa"/>
            <w:vAlign w:val="center"/>
          </w:tcPr>
          <w:p w:rsidR="002A0A77" w:rsidRDefault="00A6355B">
            <w:pPr>
              <w:rPr>
                <w:rFonts w:hint="eastAsia"/>
              </w:rPr>
            </w:pPr>
            <w:r>
              <w:t>Transition, study skills, course sequence, career exploration</w:t>
            </w:r>
          </w:p>
        </w:tc>
      </w:tr>
      <w:tr w:rsidR="002A0A77">
        <w:trPr>
          <w:jc w:val="center"/>
        </w:trPr>
        <w:tc>
          <w:tcPr>
            <w:tcW w:w="4997" w:type="dxa"/>
            <w:vAlign w:val="center"/>
          </w:tcPr>
          <w:p w:rsidR="002A0A77" w:rsidRDefault="00A6355B">
            <w:pPr>
              <w:rPr>
                <w:rFonts w:hint="eastAsia"/>
              </w:rPr>
            </w:pPr>
            <w:r>
              <w:t>10</w:t>
            </w:r>
          </w:p>
        </w:tc>
        <w:tc>
          <w:tcPr>
            <w:tcW w:w="4997" w:type="dxa"/>
            <w:vAlign w:val="center"/>
          </w:tcPr>
          <w:p w:rsidR="002A0A77" w:rsidRDefault="00A6355B">
            <w:pPr>
              <w:rPr>
                <w:rFonts w:hint="eastAsia"/>
              </w:rPr>
            </w:pPr>
            <w:r>
              <w:t>Academic progress, career clusters, CTE/PSEO eligibility review</w:t>
            </w:r>
          </w:p>
        </w:tc>
      </w:tr>
      <w:tr w:rsidR="002A0A77">
        <w:trPr>
          <w:jc w:val="center"/>
        </w:trPr>
        <w:tc>
          <w:tcPr>
            <w:tcW w:w="4997" w:type="dxa"/>
            <w:vAlign w:val="center"/>
          </w:tcPr>
          <w:p w:rsidR="002A0A77" w:rsidRDefault="00A6355B">
            <w:pPr>
              <w:rPr>
                <w:rFonts w:hint="eastAsia"/>
              </w:rPr>
            </w:pPr>
            <w:r>
              <w:t>11</w:t>
            </w:r>
          </w:p>
        </w:tc>
        <w:tc>
          <w:tcPr>
            <w:tcW w:w="4997" w:type="dxa"/>
            <w:vAlign w:val="center"/>
          </w:tcPr>
          <w:p w:rsidR="002A0A77" w:rsidRDefault="00A6355B">
            <w:pPr>
              <w:rPr>
                <w:rFonts w:hint="eastAsia"/>
              </w:rPr>
            </w:pPr>
            <w:r>
              <w:t>College list, testing, PSEO/dual enrollment, financial aid awareness</w:t>
            </w:r>
          </w:p>
        </w:tc>
      </w:tr>
      <w:tr w:rsidR="002A0A77">
        <w:trPr>
          <w:jc w:val="center"/>
        </w:trPr>
        <w:tc>
          <w:tcPr>
            <w:tcW w:w="4997" w:type="dxa"/>
            <w:vAlign w:val="center"/>
          </w:tcPr>
          <w:p w:rsidR="002A0A77" w:rsidRDefault="00A6355B">
            <w:pPr>
              <w:rPr>
                <w:rFonts w:hint="eastAsia"/>
              </w:rPr>
            </w:pPr>
            <w:r>
              <w:t>12</w:t>
            </w:r>
          </w:p>
        </w:tc>
        <w:tc>
          <w:tcPr>
            <w:tcW w:w="4997" w:type="dxa"/>
            <w:vAlign w:val="center"/>
          </w:tcPr>
          <w:p w:rsidR="002A0A77" w:rsidRDefault="00A6355B">
            <w:pPr>
              <w:rPr>
                <w:rFonts w:hint="eastAsia"/>
              </w:rPr>
            </w:pPr>
            <w:r>
              <w:t>Applications, FAFSA, scholarships, graduation audit, transition plan</w:t>
            </w:r>
          </w:p>
        </w:tc>
      </w:tr>
    </w:tbl>
    <w:p w:rsidR="002A0A77" w:rsidRDefault="00A6355B">
      <w:pPr>
        <w:rPr>
          <w:rFonts w:hint="eastAsia"/>
        </w:rPr>
      </w:pPr>
      <w:r>
        <w:br w:type="page"/>
      </w:r>
    </w:p>
    <w:p w:rsidR="002A0A77" w:rsidRDefault="00A6355B">
      <w:pPr>
        <w:jc w:val="center"/>
        <w:rPr>
          <w:rFonts w:hint="eastAsia"/>
        </w:rPr>
      </w:pPr>
      <w:r>
        <w:rPr>
          <w:b/>
          <w:color w:val="0C2243"/>
          <w:sz w:val="40"/>
        </w:rPr>
        <w:lastRenderedPageBreak/>
        <w:t>DIPLOMA PATHWAYS AND GRADUATION AUDIT</w:t>
      </w:r>
    </w:p>
    <w:p w:rsidR="002A0A77" w:rsidRDefault="002A0A77">
      <w:pPr>
        <w:rPr>
          <w:rFonts w:hint="eastAsia"/>
        </w:rPr>
      </w:pPr>
    </w:p>
    <w:p w:rsidR="002A0A77" w:rsidRDefault="00A6355B">
      <w:pPr>
        <w:pStyle w:val="BodyText"/>
        <w:spacing w:after="80" w:line="254" w:lineRule="auto"/>
        <w:rPr>
          <w:rFonts w:hint="eastAsia"/>
        </w:rPr>
      </w:pPr>
      <w:r>
        <w:t>The Board-approved course catalog controls diploma requirements. The school may offer college-preparatory, honors, career-focused, or individualized pathways while maintaining consistent diploma integrity.</w:t>
      </w:r>
    </w:p>
    <w:p w:rsidR="002A0A77" w:rsidRDefault="00A6355B">
      <w:pPr>
        <w:pStyle w:val="Heading2"/>
        <w:spacing w:before="140" w:after="80"/>
      </w:pPr>
      <w:r>
        <w:t>Graduation Audit</w:t>
      </w:r>
    </w:p>
    <w:p w:rsidR="002A0A77" w:rsidRDefault="00A6355B">
      <w:pPr>
        <w:pStyle w:val="ListBullet"/>
        <w:spacing w:after="30"/>
        <w:rPr>
          <w:rFonts w:hint="eastAsia"/>
        </w:rPr>
      </w:pPr>
      <w:r>
        <w:t>Credit totals and subject requirements</w:t>
      </w:r>
    </w:p>
    <w:p w:rsidR="002A0A77" w:rsidRDefault="00A6355B">
      <w:pPr>
        <w:pStyle w:val="ListBullet"/>
        <w:spacing w:after="30"/>
        <w:rPr>
          <w:rFonts w:hint="eastAsia"/>
        </w:rPr>
      </w:pPr>
      <w:r>
        <w:t>Transfer and repeated-course credits</w:t>
      </w:r>
    </w:p>
    <w:p w:rsidR="002A0A77" w:rsidRDefault="00A6355B">
      <w:pPr>
        <w:pStyle w:val="ListBullet"/>
        <w:spacing w:after="30"/>
        <w:rPr>
          <w:rFonts w:hint="eastAsia"/>
        </w:rPr>
      </w:pPr>
      <w:r>
        <w:t>Required service, capstone, portfolio, or exhibition</w:t>
      </w:r>
    </w:p>
    <w:p w:rsidR="002A0A77" w:rsidRDefault="00A6355B">
      <w:pPr>
        <w:pStyle w:val="ListBullet"/>
        <w:spacing w:after="30"/>
        <w:rPr>
          <w:rFonts w:hint="eastAsia"/>
        </w:rPr>
      </w:pPr>
      <w:r>
        <w:t>Attendance and course completion</w:t>
      </w:r>
    </w:p>
    <w:p w:rsidR="002A0A77" w:rsidRDefault="00A6355B">
      <w:pPr>
        <w:pStyle w:val="ListBullet"/>
        <w:spacing w:after="30"/>
        <w:rPr>
          <w:rFonts w:hint="eastAsia"/>
        </w:rPr>
      </w:pPr>
      <w:r>
        <w:t>Outstanding incomplete grades</w:t>
      </w:r>
    </w:p>
    <w:p w:rsidR="002A0A77" w:rsidRDefault="00A6355B">
      <w:pPr>
        <w:pStyle w:val="ListBullet"/>
        <w:spacing w:after="30"/>
        <w:rPr>
          <w:rFonts w:hint="eastAsia"/>
        </w:rPr>
      </w:pPr>
      <w:r>
        <w:t>Transcript accuracy and postsecondary documentation</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GPA, HONORS, RANK, AND GRADUATION RECOGNITION</w:t>
      </w:r>
    </w:p>
    <w:p w:rsidR="002A0A77" w:rsidRDefault="002A0A77">
      <w:pPr>
        <w:rPr>
          <w:rFonts w:hint="eastAsia"/>
        </w:rPr>
      </w:pPr>
    </w:p>
    <w:p w:rsidR="002A0A77" w:rsidRDefault="00A6355B">
      <w:pPr>
        <w:pStyle w:val="BodyText"/>
        <w:spacing w:after="80" w:line="254" w:lineRule="auto"/>
        <w:rPr>
          <w:rFonts w:hint="eastAsia"/>
        </w:rPr>
      </w:pPr>
      <w:r>
        <w:t>The school publishes its GPA scale, weighting rules, repeated-course treatment, transfer-grade treatment, and honor criteria. Class rank may be reported, reported only by percentile, or not reported, according to Board policy.</w:t>
      </w:r>
    </w:p>
    <w:p w:rsidR="002A0A77" w:rsidRDefault="00A6355B">
      <w:pPr>
        <w:pStyle w:val="Heading2"/>
        <w:spacing w:before="140" w:after="80"/>
      </w:pPr>
      <w:r>
        <w:t>Possible Recognition</w:t>
      </w:r>
    </w:p>
    <w:p w:rsidR="002A0A77" w:rsidRDefault="00A6355B">
      <w:pPr>
        <w:pStyle w:val="ListBullet"/>
        <w:spacing w:after="30"/>
        <w:rPr>
          <w:rFonts w:hint="eastAsia"/>
        </w:rPr>
      </w:pPr>
      <w:r>
        <w:t>Valedictorian and salutatorian, if adopted</w:t>
      </w:r>
    </w:p>
    <w:p w:rsidR="002A0A77" w:rsidRDefault="00A6355B">
      <w:pPr>
        <w:pStyle w:val="ListBullet"/>
        <w:spacing w:after="30"/>
        <w:rPr>
          <w:rFonts w:hint="eastAsia"/>
        </w:rPr>
      </w:pPr>
      <w:r>
        <w:t>Highest honors, high honors, and honors</w:t>
      </w:r>
    </w:p>
    <w:p w:rsidR="002A0A77" w:rsidRDefault="00A6355B">
      <w:pPr>
        <w:pStyle w:val="ListBullet"/>
        <w:spacing w:after="30"/>
        <w:rPr>
          <w:rFonts w:hint="eastAsia"/>
        </w:rPr>
      </w:pPr>
      <w:r>
        <w:t>Department awards</w:t>
      </w:r>
    </w:p>
    <w:p w:rsidR="002A0A77" w:rsidRDefault="00A6355B">
      <w:pPr>
        <w:pStyle w:val="ListBullet"/>
        <w:spacing w:after="30"/>
        <w:rPr>
          <w:rFonts w:hint="eastAsia"/>
        </w:rPr>
      </w:pPr>
      <w:r>
        <w:t>Service and leadership distinctions</w:t>
      </w:r>
    </w:p>
    <w:p w:rsidR="002A0A77" w:rsidRDefault="00A6355B">
      <w:pPr>
        <w:pStyle w:val="ListBullet"/>
        <w:spacing w:after="30"/>
        <w:rPr>
          <w:rFonts w:hint="eastAsia"/>
        </w:rPr>
      </w:pPr>
      <w:r>
        <w:t>College-credit or certificate recognition</w:t>
      </w:r>
    </w:p>
    <w:p w:rsidR="002A0A77" w:rsidRDefault="00A6355B">
      <w:pPr>
        <w:pStyle w:val="ListBullet"/>
        <w:spacing w:after="30"/>
        <w:rPr>
          <w:rFonts w:hint="eastAsia"/>
        </w:rPr>
      </w:pPr>
      <w:r>
        <w:t>Optional Islamic Studies or Qur’an distinction for participating students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ACADEMIC PROBATION AND CREDIT RECOVERY</w:t>
      </w:r>
    </w:p>
    <w:p w:rsidR="002A0A77" w:rsidRDefault="002A0A77">
      <w:pPr>
        <w:rPr>
          <w:rFonts w:hint="eastAsia"/>
        </w:rPr>
      </w:pPr>
    </w:p>
    <w:p w:rsidR="002A0A77" w:rsidRDefault="00A6355B">
      <w:pPr>
        <w:pStyle w:val="BodyText"/>
        <w:spacing w:after="80" w:line="254" w:lineRule="auto"/>
        <w:rPr>
          <w:rFonts w:hint="eastAsia"/>
        </w:rPr>
      </w:pPr>
      <w:r>
        <w:t>A student may be placed on academic probation for failed courses, insufficient credit progress, chronic missing work, or serious academic-integrity concerns. The written plan identifies goals, supports, monitoring, activity restrictions, and review dates.</w:t>
      </w:r>
    </w:p>
    <w:p w:rsidR="002A0A77" w:rsidRDefault="00A6355B">
      <w:pPr>
        <w:pStyle w:val="Heading2"/>
        <w:spacing w:before="140" w:after="80"/>
      </w:pPr>
      <w:r>
        <w:t>Credit Recovery</w:t>
      </w:r>
    </w:p>
    <w:p w:rsidR="002A0A77" w:rsidRDefault="00A6355B">
      <w:pPr>
        <w:pStyle w:val="ListBullet"/>
        <w:spacing w:after="30"/>
        <w:rPr>
          <w:rFonts w:hint="eastAsia"/>
        </w:rPr>
      </w:pPr>
      <w:r>
        <w:t>Teacher-directed reassessment or intervention</w:t>
      </w:r>
    </w:p>
    <w:p w:rsidR="002A0A77" w:rsidRDefault="00A6355B">
      <w:pPr>
        <w:pStyle w:val="ListBullet"/>
        <w:spacing w:after="30"/>
        <w:rPr>
          <w:rFonts w:hint="eastAsia"/>
        </w:rPr>
      </w:pPr>
      <w:r>
        <w:t>Approved online credit-recovery course</w:t>
      </w:r>
    </w:p>
    <w:p w:rsidR="002A0A77" w:rsidRDefault="00A6355B">
      <w:pPr>
        <w:pStyle w:val="ListBullet"/>
        <w:spacing w:after="30"/>
        <w:rPr>
          <w:rFonts w:hint="eastAsia"/>
        </w:rPr>
      </w:pPr>
      <w:r>
        <w:t>Summer school</w:t>
      </w:r>
    </w:p>
    <w:p w:rsidR="002A0A77" w:rsidRDefault="00A6355B">
      <w:pPr>
        <w:pStyle w:val="ListBullet"/>
        <w:spacing w:after="30"/>
        <w:rPr>
          <w:rFonts w:hint="eastAsia"/>
        </w:rPr>
      </w:pPr>
      <w:r>
        <w:t>Repeat course</w:t>
      </w:r>
    </w:p>
    <w:p w:rsidR="002A0A77" w:rsidRDefault="00A6355B">
      <w:pPr>
        <w:pStyle w:val="ListBullet"/>
        <w:spacing w:after="30"/>
        <w:rPr>
          <w:rFonts w:hint="eastAsia"/>
        </w:rPr>
      </w:pPr>
      <w:r>
        <w:t>Independent study with documented standards and supervision</w:t>
      </w:r>
    </w:p>
    <w:p w:rsidR="002A0A77" w:rsidRDefault="00A6355B">
      <w:pPr>
        <w:pStyle w:val="ListBullet"/>
        <w:spacing w:after="30"/>
        <w:rPr>
          <w:rFonts w:hint="eastAsia"/>
        </w:rPr>
      </w:pPr>
      <w:r>
        <w:t>PSEO or dual-enrollment replacement only when approved in advance</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MINNESOTA PSEO FAMILY GUIDE</w:t>
      </w:r>
    </w:p>
    <w:p w:rsidR="002A0A77" w:rsidRDefault="002A0A77">
      <w:pPr>
        <w:rPr>
          <w:rFonts w:hint="eastAsia"/>
        </w:rPr>
      </w:pPr>
    </w:p>
    <w:p w:rsidR="002A0A77" w:rsidRDefault="00A6355B">
      <w:pPr>
        <w:pStyle w:val="BodyText"/>
        <w:spacing w:after="80" w:line="254" w:lineRule="auto"/>
        <w:rPr>
          <w:rFonts w:hint="eastAsia"/>
        </w:rPr>
      </w:pPr>
      <w:r>
        <w:t>PSEO allows eligible Minnesota students to take college courses that may count for both high-school and college credit. Eligibility, funding, deadlines, course availability, and institutional rules are determined by current law and participating colleges and may change each year.</w:t>
      </w:r>
    </w:p>
    <w:p w:rsidR="002A0A77" w:rsidRDefault="00A6355B">
      <w:pPr>
        <w:pStyle w:val="Heading2"/>
        <w:spacing w:before="140" w:after="80"/>
      </w:pPr>
      <w:r>
        <w:t>Acumen Academy Process</w:t>
      </w:r>
    </w:p>
    <w:p w:rsidR="002A0A77" w:rsidRDefault="00A6355B">
      <w:pPr>
        <w:pStyle w:val="ListNumber"/>
        <w:spacing w:after="40"/>
        <w:rPr>
          <w:rFonts w:hint="eastAsia"/>
        </w:rPr>
      </w:pPr>
      <w:r>
        <w:t>Attend annual PSEO information session or counseling meeting.</w:t>
      </w:r>
    </w:p>
    <w:p w:rsidR="002A0A77" w:rsidRDefault="00A6355B">
      <w:pPr>
        <w:pStyle w:val="ListNumber"/>
        <w:spacing w:after="40"/>
        <w:rPr>
          <w:rFonts w:hint="eastAsia"/>
        </w:rPr>
      </w:pPr>
      <w:r>
        <w:t>Confirm grade-level and college eligibility.</w:t>
      </w:r>
    </w:p>
    <w:p w:rsidR="002A0A77" w:rsidRDefault="00A6355B">
      <w:pPr>
        <w:pStyle w:val="ListNumber"/>
        <w:spacing w:after="40"/>
        <w:rPr>
          <w:rFonts w:hint="eastAsia"/>
        </w:rPr>
      </w:pPr>
      <w:r>
        <w:t>Review graduation requirements and proposed courses.</w:t>
      </w:r>
    </w:p>
    <w:p w:rsidR="002A0A77" w:rsidRDefault="00A6355B">
      <w:pPr>
        <w:pStyle w:val="ListNumber"/>
        <w:spacing w:after="40"/>
        <w:rPr>
          <w:rFonts w:hint="eastAsia"/>
        </w:rPr>
      </w:pPr>
      <w:r>
        <w:t>Submit all school and college forms by deadlines.</w:t>
      </w:r>
    </w:p>
    <w:p w:rsidR="002A0A77" w:rsidRDefault="00A6355B">
      <w:pPr>
        <w:pStyle w:val="ListNumber"/>
        <w:spacing w:after="40"/>
        <w:rPr>
          <w:rFonts w:hint="eastAsia"/>
        </w:rPr>
      </w:pPr>
      <w:r>
        <w:t>Provide the final college schedule and any changes.</w:t>
      </w:r>
    </w:p>
    <w:p w:rsidR="002A0A77" w:rsidRDefault="00A6355B">
      <w:pPr>
        <w:pStyle w:val="ListNumber"/>
        <w:spacing w:after="40"/>
        <w:rPr>
          <w:rFonts w:hint="eastAsia"/>
        </w:rPr>
      </w:pPr>
      <w:r>
        <w:t>Maintain communication and satisfactory progress.</w:t>
      </w:r>
    </w:p>
    <w:p w:rsidR="002A0A77" w:rsidRDefault="00A6355B">
      <w:pPr>
        <w:pStyle w:val="ListNumber"/>
        <w:spacing w:after="40"/>
        <w:rPr>
          <w:rFonts w:hint="eastAsia"/>
        </w:rPr>
      </w:pPr>
      <w:r>
        <w:t>Request official final transcripts for credit posting.</w:t>
      </w:r>
    </w:p>
    <w:p w:rsidR="002A0A77" w:rsidRDefault="00A6355B">
      <w:pPr>
        <w:pStyle w:val="Heading2"/>
        <w:spacing w:before="140" w:after="80"/>
      </w:pPr>
      <w:r>
        <w:t>Important Considerations</w:t>
      </w:r>
    </w:p>
    <w:p w:rsidR="002A0A77" w:rsidRDefault="00A6355B">
      <w:pPr>
        <w:pStyle w:val="ListBullet"/>
        <w:spacing w:after="30"/>
        <w:rPr>
          <w:rFonts w:hint="eastAsia"/>
        </w:rPr>
      </w:pPr>
      <w:r>
        <w:t>College grades become part of the permanent college record.</w:t>
      </w:r>
    </w:p>
    <w:p w:rsidR="002A0A77" w:rsidRDefault="00A6355B">
      <w:pPr>
        <w:pStyle w:val="ListBullet"/>
        <w:spacing w:after="30"/>
        <w:rPr>
          <w:rFonts w:hint="eastAsia"/>
        </w:rPr>
      </w:pPr>
      <w:r>
        <w:t>Students must follow the college calendar and policies.</w:t>
      </w:r>
    </w:p>
    <w:p w:rsidR="002A0A77" w:rsidRDefault="00A6355B">
      <w:pPr>
        <w:pStyle w:val="ListBullet"/>
        <w:spacing w:after="30"/>
        <w:rPr>
          <w:rFonts w:hint="eastAsia"/>
        </w:rPr>
      </w:pPr>
      <w:r>
        <w:t>Dropping or failing a course can delay graduation.</w:t>
      </w:r>
    </w:p>
    <w:p w:rsidR="002A0A77" w:rsidRDefault="00A6355B">
      <w:pPr>
        <w:pStyle w:val="ListBullet"/>
        <w:spacing w:after="30"/>
        <w:rPr>
          <w:rFonts w:hint="eastAsia"/>
        </w:rPr>
      </w:pPr>
      <w:r>
        <w:t>Transportation, parking, supplies, and noncovered costs may remain the family’s responsibility.</w:t>
      </w:r>
    </w:p>
    <w:p w:rsidR="002A0A77" w:rsidRDefault="00A6355B">
      <w:pPr>
        <w:pStyle w:val="ListBullet"/>
        <w:spacing w:after="30"/>
        <w:rPr>
          <w:rFonts w:hint="eastAsia"/>
        </w:rPr>
      </w:pPr>
      <w:r>
        <w:t>Acumen Academy determines how college courses apply to its diploma requirements.</w:t>
      </w:r>
    </w:p>
    <w:p w:rsidR="002A0A77" w:rsidRDefault="00A6355B">
      <w:pPr>
        <w:pStyle w:val="ListBullet"/>
        <w:spacing w:after="30"/>
        <w:rPr>
          <w:rFonts w:hint="eastAsia"/>
        </w:rPr>
      </w:pPr>
      <w:r>
        <w:t>Tenth-grade access may be limited to eligible career and technical education pathways under current rules.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MISHKAH UNIVERSITY OPTIONAL PATHWAYS</w:t>
      </w:r>
    </w:p>
    <w:p w:rsidR="002A0A77" w:rsidRDefault="002A0A77">
      <w:pPr>
        <w:rPr>
          <w:rFonts w:hint="eastAsia"/>
        </w:rPr>
      </w:pPr>
    </w:p>
    <w:p w:rsidR="002A0A77" w:rsidRDefault="00A6355B">
      <w:pPr>
        <w:pStyle w:val="BodyText"/>
        <w:spacing w:after="80" w:line="254" w:lineRule="auto"/>
        <w:rPr>
          <w:rFonts w:hint="eastAsia"/>
        </w:rPr>
      </w:pPr>
      <w:r>
        <w:t>Mishkah University has communicated that partner high schools may offer approved dual-enrollment Islamic Studies courses and that high-school students may pursue an online Islamic Studies High School Certificate. These are optional programs and are not automatically Minnesota PSEO.</w:t>
      </w:r>
    </w:p>
    <w:p w:rsidR="002A0A77" w:rsidRDefault="00A6355B">
      <w:pPr>
        <w:pStyle w:val="Heading2"/>
        <w:spacing w:before="140" w:after="80"/>
      </w:pPr>
      <w:r>
        <w:t>Partnership Conditions</w:t>
      </w:r>
    </w:p>
    <w:p w:rsidR="002A0A77" w:rsidRDefault="00A6355B">
      <w:pPr>
        <w:pStyle w:val="ListBullet"/>
        <w:spacing w:after="30"/>
        <w:rPr>
          <w:rFonts w:hint="eastAsia"/>
        </w:rPr>
      </w:pPr>
      <w:r>
        <w:t>A current written agreement must be in effect.</w:t>
      </w:r>
    </w:p>
    <w:p w:rsidR="002A0A77" w:rsidRDefault="00A6355B">
      <w:pPr>
        <w:pStyle w:val="ListBullet"/>
        <w:spacing w:after="30"/>
        <w:rPr>
          <w:rFonts w:hint="eastAsia"/>
        </w:rPr>
      </w:pPr>
      <w:r>
        <w:t>The agreement identifies curriculum, instructor qualifications, proctoring, tuition, student eligibility, records, and college-credit issuance.</w:t>
      </w:r>
    </w:p>
    <w:p w:rsidR="002A0A77" w:rsidRDefault="00A6355B">
      <w:pPr>
        <w:pStyle w:val="ListBullet"/>
        <w:spacing w:after="30"/>
        <w:rPr>
          <w:rFonts w:hint="eastAsia"/>
        </w:rPr>
      </w:pPr>
      <w:r>
        <w:t>Families receive current information about transferability and degree applicability.</w:t>
      </w:r>
    </w:p>
    <w:p w:rsidR="002A0A77" w:rsidRDefault="00A6355B">
      <w:pPr>
        <w:pStyle w:val="ListBullet"/>
        <w:spacing w:after="30"/>
        <w:rPr>
          <w:rFonts w:hint="eastAsia"/>
        </w:rPr>
      </w:pPr>
      <w:r>
        <w:t>Religious participation remains optional, and nonparticipating students receive other academic options.</w:t>
      </w:r>
    </w:p>
    <w:p w:rsidR="002A0A77" w:rsidRDefault="00A6355B">
      <w:pPr>
        <w:pStyle w:val="ListBullet"/>
        <w:spacing w:after="30"/>
        <w:rPr>
          <w:rFonts w:hint="eastAsia"/>
        </w:rPr>
      </w:pPr>
      <w:r>
        <w:t>Acumen Academy separately determines high-school credit and graduation application.</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COLLEGE ADMISSIONS TESTING</w:t>
      </w:r>
    </w:p>
    <w:p w:rsidR="002A0A77" w:rsidRDefault="002A0A77">
      <w:pPr>
        <w:rPr>
          <w:rFonts w:hint="eastAsia"/>
        </w:rPr>
      </w:pPr>
    </w:p>
    <w:p w:rsidR="002A0A77" w:rsidRDefault="00A6355B">
      <w:pPr>
        <w:pStyle w:val="BodyText"/>
        <w:spacing w:after="80" w:line="254" w:lineRule="auto"/>
        <w:rPr>
          <w:rFonts w:hint="eastAsia"/>
        </w:rPr>
      </w:pPr>
      <w:r>
        <w:t>Students receive guidance regarding ACT, SAT, CLT, placement tests, English-language proficiency tests, and test-optional admission. The school does not guarantee that every test is appropriate or required for every institution.</w:t>
      </w:r>
    </w:p>
    <w:p w:rsidR="002A0A77" w:rsidRDefault="00A6355B">
      <w:pPr>
        <w:pStyle w:val="ListBullet"/>
        <w:spacing w:after="30"/>
        <w:rPr>
          <w:rFonts w:hint="eastAsia"/>
        </w:rPr>
      </w:pPr>
      <w:r>
        <w:t>Create an individual testing plan.</w:t>
      </w:r>
    </w:p>
    <w:p w:rsidR="002A0A77" w:rsidRDefault="00A6355B">
      <w:pPr>
        <w:pStyle w:val="ListBullet"/>
        <w:spacing w:after="30"/>
        <w:rPr>
          <w:rFonts w:hint="eastAsia"/>
        </w:rPr>
      </w:pPr>
      <w:r>
        <w:t>Request accommodations early when applicable.</w:t>
      </w:r>
    </w:p>
    <w:p w:rsidR="002A0A77" w:rsidRDefault="00A6355B">
      <w:pPr>
        <w:pStyle w:val="ListBullet"/>
        <w:spacing w:after="30"/>
        <w:rPr>
          <w:rFonts w:hint="eastAsia"/>
        </w:rPr>
      </w:pPr>
      <w:r>
        <w:t>Use official preparation materials and practice tests.</w:t>
      </w:r>
    </w:p>
    <w:p w:rsidR="002A0A77" w:rsidRDefault="00A6355B">
      <w:pPr>
        <w:pStyle w:val="ListBullet"/>
        <w:spacing w:after="30"/>
        <w:rPr>
          <w:rFonts w:hint="eastAsia"/>
        </w:rPr>
      </w:pPr>
      <w:r>
        <w:t>Send scores only after reviewing college requirements and family preferences.</w:t>
      </w:r>
    </w:p>
    <w:p w:rsidR="002A0A77" w:rsidRDefault="00A6355B">
      <w:pPr>
        <w:pStyle w:val="ListBullet"/>
        <w:spacing w:after="30"/>
        <w:rPr>
          <w:rFonts w:hint="eastAsia"/>
        </w:rPr>
      </w:pPr>
      <w:r>
        <w:t>Confirm international testing dates and identification requirements.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FAFSA, SCHOLARSHIPS, AND FINANCIAL AID LITERACY</w:t>
      </w:r>
    </w:p>
    <w:p w:rsidR="002A0A77" w:rsidRDefault="002A0A77">
      <w:pPr>
        <w:rPr>
          <w:rFonts w:hint="eastAsia"/>
        </w:rPr>
      </w:pPr>
    </w:p>
    <w:p w:rsidR="002A0A77" w:rsidRDefault="00A6355B">
      <w:pPr>
        <w:pStyle w:val="BodyText"/>
        <w:spacing w:after="80" w:line="254" w:lineRule="auto"/>
        <w:rPr>
          <w:rFonts w:hint="eastAsia"/>
        </w:rPr>
      </w:pPr>
      <w:r>
        <w:t>The school provides general education about FAFSA, institutional aid, scholarships, grants, work-study, loans, and responsible borrowing. Financial-aid rules change and families should rely on current official sources and college financial-aid offices.</w:t>
      </w:r>
    </w:p>
    <w:p w:rsidR="002A0A77" w:rsidRDefault="00A6355B">
      <w:pPr>
        <w:pStyle w:val="Heading2"/>
        <w:spacing w:before="140" w:after="80"/>
      </w:pPr>
      <w:r>
        <w:t>Scholarship Preparation</w:t>
      </w:r>
    </w:p>
    <w:p w:rsidR="002A0A77" w:rsidRDefault="00A6355B">
      <w:pPr>
        <w:pStyle w:val="ListBullet"/>
        <w:spacing w:after="30"/>
        <w:rPr>
          <w:rFonts w:hint="eastAsia"/>
        </w:rPr>
      </w:pPr>
      <w:r>
        <w:t>Maintain a calendar of deadlines.</w:t>
      </w:r>
    </w:p>
    <w:p w:rsidR="002A0A77" w:rsidRDefault="00A6355B">
      <w:pPr>
        <w:pStyle w:val="ListBullet"/>
        <w:spacing w:after="30"/>
        <w:rPr>
          <w:rFonts w:hint="eastAsia"/>
        </w:rPr>
      </w:pPr>
      <w:r>
        <w:t>Prepare a resume and activity list.</w:t>
      </w:r>
    </w:p>
    <w:p w:rsidR="002A0A77" w:rsidRDefault="00A6355B">
      <w:pPr>
        <w:pStyle w:val="ListBullet"/>
        <w:spacing w:after="30"/>
        <w:rPr>
          <w:rFonts w:hint="eastAsia"/>
        </w:rPr>
      </w:pPr>
      <w:r>
        <w:t>Request recommendations early.</w:t>
      </w:r>
    </w:p>
    <w:p w:rsidR="002A0A77" w:rsidRDefault="00A6355B">
      <w:pPr>
        <w:pStyle w:val="ListBullet"/>
        <w:spacing w:after="30"/>
        <w:rPr>
          <w:rFonts w:hint="eastAsia"/>
        </w:rPr>
      </w:pPr>
      <w:r>
        <w:t>Write original essays and disclose permitted AI assistance.</w:t>
      </w:r>
    </w:p>
    <w:p w:rsidR="002A0A77" w:rsidRDefault="00A6355B">
      <w:pPr>
        <w:pStyle w:val="ListBullet"/>
        <w:spacing w:after="30"/>
        <w:rPr>
          <w:rFonts w:hint="eastAsia"/>
        </w:rPr>
      </w:pPr>
      <w:r>
        <w:t>Verify scholarship legitimacy and avoid advance-fee scams.</w:t>
      </w:r>
    </w:p>
    <w:p w:rsidR="002A0A77" w:rsidRDefault="00A6355B">
      <w:pPr>
        <w:pStyle w:val="ListBullet"/>
        <w:spacing w:after="30"/>
        <w:rPr>
          <w:rFonts w:hint="eastAsia"/>
        </w:rPr>
      </w:pPr>
      <w:r>
        <w:t>Track offers, conditions, renewal standards, and net cost.</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CAREER AND TECHNICAL EDUCATION PATHWAYS</w:t>
      </w:r>
    </w:p>
    <w:p w:rsidR="002A0A77" w:rsidRDefault="002A0A77">
      <w:pPr>
        <w:rPr>
          <w:rFonts w:hint="eastAsia"/>
        </w:rPr>
      </w:pPr>
    </w:p>
    <w:p w:rsidR="002A0A77" w:rsidRDefault="00A6355B">
      <w:pPr>
        <w:pStyle w:val="BodyText"/>
        <w:spacing w:after="80" w:line="254" w:lineRule="auto"/>
        <w:rPr>
          <w:rFonts w:hint="eastAsia"/>
        </w:rPr>
      </w:pPr>
      <w:r>
        <w:t>Students may explore healthcare, education, business, information technology, cybersecurity, engineering, aviation, skilled trades, public service, arts, and entrepreneurship through courses, certifications, internships, job shadowing, and partnerships.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INTERNSHIPS, JOB SHADOWING, AND WORK-BASED LEARNING</w:t>
      </w:r>
    </w:p>
    <w:p w:rsidR="002A0A77" w:rsidRDefault="002A0A77">
      <w:pPr>
        <w:rPr>
          <w:rFonts w:hint="eastAsia"/>
        </w:rPr>
      </w:pPr>
    </w:p>
    <w:p w:rsidR="002A0A77" w:rsidRDefault="00A6355B">
      <w:pPr>
        <w:pStyle w:val="BodyText"/>
        <w:spacing w:after="80" w:line="254" w:lineRule="auto"/>
        <w:rPr>
          <w:rFonts w:hint="eastAsia"/>
        </w:rPr>
      </w:pPr>
      <w:r>
        <w:t>Work-based learning requires an approved placement, defined learning objectives, supervision, family consent, safety review, nondiscrimination, and evaluation. Student labor laws, insurance, transportation, confidentiality, and background checks are addressed before placement.</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NCAA, NAIA, AND COLLEGE ATHLETICS PLANNING</w:t>
      </w:r>
    </w:p>
    <w:p w:rsidR="002A0A77" w:rsidRDefault="002A0A77">
      <w:pPr>
        <w:rPr>
          <w:rFonts w:hint="eastAsia"/>
        </w:rPr>
      </w:pPr>
    </w:p>
    <w:p w:rsidR="002A0A77" w:rsidRDefault="00A6355B">
      <w:pPr>
        <w:pStyle w:val="BodyText"/>
        <w:spacing w:after="80" w:line="254" w:lineRule="auto"/>
        <w:rPr>
          <w:rFonts w:hint="eastAsia"/>
        </w:rPr>
      </w:pPr>
      <w:r>
        <w:t>Student-athletes are responsible for confirming eligibility-center requirements, approved courses, amateurism rules, recruiting calendars, and college-specific standards. The school provides transcripts and documentation but does not guarantee athletic eligibility or recruitment.</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SENIOR CAPSTONE AND GRADUATION TRANSITION</w:t>
      </w:r>
    </w:p>
    <w:p w:rsidR="002A0A77" w:rsidRDefault="002A0A77">
      <w:pPr>
        <w:rPr>
          <w:rFonts w:hint="eastAsia"/>
        </w:rPr>
      </w:pPr>
    </w:p>
    <w:p w:rsidR="002A0A77" w:rsidRDefault="00A6355B">
      <w:pPr>
        <w:pStyle w:val="BodyText"/>
        <w:spacing w:after="80" w:line="254" w:lineRule="auto"/>
        <w:rPr>
          <w:rFonts w:hint="eastAsia"/>
        </w:rPr>
      </w:pPr>
      <w:r>
        <w:t>A senior capstone may include research, design, service, internship, entrepreneurship, creative work, or community problem-solving. Students present evidence of learning and reflect on growth, ethics, and future goals.</w:t>
      </w:r>
    </w:p>
    <w:p w:rsidR="002A0A77" w:rsidRDefault="00A6355B">
      <w:pPr>
        <w:rPr>
          <w:rFonts w:hint="eastAsia"/>
        </w:rPr>
      </w:pPr>
      <w:r>
        <w:br w:type="page"/>
      </w:r>
    </w:p>
    <w:p w:rsidR="002A0A77" w:rsidRDefault="00A6355B">
      <w:pPr>
        <w:jc w:val="center"/>
        <w:rPr>
          <w:rFonts w:hint="eastAsia"/>
        </w:rPr>
      </w:pPr>
      <w:r>
        <w:rPr>
          <w:noProof/>
        </w:rPr>
        <w:lastRenderedPageBreak/>
        <w:drawing>
          <wp:inline distT="0" distB="0" distL="0" distR="0">
            <wp:extent cx="1371600" cy="126151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371600" cy="1261518"/>
                    </a:xfrm>
                    <a:prstGeom prst="rect">
                      <a:avLst/>
                    </a:prstGeom>
                  </pic:spPr>
                </pic:pic>
              </a:graphicData>
            </a:graphic>
          </wp:inline>
        </w:drawing>
      </w:r>
    </w:p>
    <w:p w:rsidR="002A0A77" w:rsidRDefault="00A6355B">
      <w:pPr>
        <w:jc w:val="center"/>
        <w:rPr>
          <w:rFonts w:hint="eastAsia"/>
        </w:rPr>
      </w:pPr>
      <w:r>
        <w:rPr>
          <w:b/>
          <w:color w:val="B4871E"/>
          <w:sz w:val="30"/>
        </w:rPr>
        <w:t>VOLUME 5</w:t>
      </w:r>
    </w:p>
    <w:p w:rsidR="002A0A77" w:rsidRDefault="00A6355B">
      <w:pPr>
        <w:jc w:val="center"/>
        <w:rPr>
          <w:rFonts w:hint="eastAsia"/>
        </w:rPr>
      </w:pPr>
      <w:r>
        <w:rPr>
          <w:b/>
          <w:color w:val="0C2243"/>
          <w:sz w:val="48"/>
        </w:rPr>
        <w:t>PARTNERSHIP AND COMMUNITY HANDBOOK</w:t>
      </w:r>
    </w:p>
    <w:p w:rsidR="002A0A77" w:rsidRDefault="00A6355B">
      <w:pPr>
        <w:jc w:val="center"/>
        <w:rPr>
          <w:rFonts w:hint="eastAsia"/>
        </w:rPr>
      </w:pPr>
      <w:r>
        <w:rPr>
          <w:i/>
          <w:sz w:val="22"/>
        </w:rPr>
        <w:t>Standards for university, employer, nonprofit, and global partnerships</w:t>
      </w:r>
    </w:p>
    <w:p w:rsidR="002A0A77" w:rsidRDefault="002A0A77">
      <w:pPr>
        <w:rPr>
          <w:rFonts w:hint="eastAsia"/>
        </w:rPr>
      </w:pPr>
    </w:p>
    <w:p w:rsidR="002A0A77" w:rsidRDefault="00A6355B">
      <w:pPr>
        <w:rPr>
          <w:rFonts w:hint="eastAsia"/>
        </w:rPr>
      </w:pPr>
      <w:r>
        <w:br w:type="page"/>
      </w:r>
    </w:p>
    <w:p w:rsidR="002A0A77" w:rsidRDefault="00A6355B">
      <w:pPr>
        <w:jc w:val="center"/>
        <w:rPr>
          <w:rFonts w:hint="eastAsia"/>
        </w:rPr>
      </w:pPr>
      <w:r>
        <w:rPr>
          <w:b/>
          <w:color w:val="0C2243"/>
          <w:sz w:val="40"/>
        </w:rPr>
        <w:lastRenderedPageBreak/>
        <w:t>PARTNERSHIP DEVELOPMENT AND APPROVAL</w:t>
      </w:r>
    </w:p>
    <w:p w:rsidR="002A0A77" w:rsidRDefault="002A0A77">
      <w:pPr>
        <w:rPr>
          <w:rFonts w:hint="eastAsia"/>
        </w:rPr>
      </w:pPr>
    </w:p>
    <w:p w:rsidR="002A0A77" w:rsidRDefault="00A6355B">
      <w:pPr>
        <w:pStyle w:val="BodyText"/>
        <w:spacing w:after="80" w:line="254" w:lineRule="auto"/>
        <w:rPr>
          <w:rFonts w:hint="eastAsia"/>
        </w:rPr>
      </w:pPr>
      <w:r>
        <w:t>Partnerships begin with a needs assessment, mission-alignment review, due diligence, written scope, risk review, and authorized agreement. Public announcements should occur only after approval.</w:t>
      </w:r>
    </w:p>
    <w:p w:rsidR="002A0A77" w:rsidRDefault="00A6355B">
      <w:pPr>
        <w:pStyle w:val="Heading2"/>
        <w:spacing w:before="140" w:after="80"/>
      </w:pPr>
      <w:r>
        <w:t>Due Diligence</w:t>
      </w:r>
    </w:p>
    <w:p w:rsidR="002A0A77" w:rsidRDefault="00A6355B">
      <w:pPr>
        <w:pStyle w:val="ListBullet"/>
        <w:spacing w:after="30"/>
        <w:rPr>
          <w:rFonts w:hint="eastAsia"/>
        </w:rPr>
      </w:pPr>
      <w:r>
        <w:t>Legal identity and good standing</w:t>
      </w:r>
    </w:p>
    <w:p w:rsidR="002A0A77" w:rsidRDefault="00A6355B">
      <w:pPr>
        <w:pStyle w:val="ListBullet"/>
        <w:spacing w:after="30"/>
        <w:rPr>
          <w:rFonts w:hint="eastAsia"/>
        </w:rPr>
      </w:pPr>
      <w:r>
        <w:t>Accreditation, licensure, or professional qualifications when relevant</w:t>
      </w:r>
    </w:p>
    <w:p w:rsidR="002A0A77" w:rsidRDefault="00A6355B">
      <w:pPr>
        <w:pStyle w:val="ListBullet"/>
        <w:spacing w:after="30"/>
        <w:rPr>
          <w:rFonts w:hint="eastAsia"/>
        </w:rPr>
      </w:pPr>
      <w:r>
        <w:t>Insurance and safety capacity</w:t>
      </w:r>
    </w:p>
    <w:p w:rsidR="002A0A77" w:rsidRDefault="00A6355B">
      <w:pPr>
        <w:pStyle w:val="ListBullet"/>
        <w:spacing w:after="30"/>
        <w:rPr>
          <w:rFonts w:hint="eastAsia"/>
        </w:rPr>
      </w:pPr>
      <w:r>
        <w:t>Background checks for adults with student access</w:t>
      </w:r>
    </w:p>
    <w:p w:rsidR="002A0A77" w:rsidRDefault="00A6355B">
      <w:pPr>
        <w:pStyle w:val="ListBullet"/>
        <w:spacing w:after="30"/>
        <w:rPr>
          <w:rFonts w:hint="eastAsia"/>
        </w:rPr>
      </w:pPr>
      <w:r>
        <w:t>Data privacy and technology security</w:t>
      </w:r>
    </w:p>
    <w:p w:rsidR="002A0A77" w:rsidRDefault="00A6355B">
      <w:pPr>
        <w:pStyle w:val="ListBullet"/>
        <w:spacing w:after="30"/>
        <w:rPr>
          <w:rFonts w:hint="eastAsia"/>
        </w:rPr>
      </w:pPr>
      <w:r>
        <w:t>Financial terms and conflicts of interest</w:t>
      </w:r>
    </w:p>
    <w:p w:rsidR="002A0A77" w:rsidRDefault="00A6355B">
      <w:pPr>
        <w:pStyle w:val="ListBullet"/>
        <w:spacing w:after="30"/>
        <w:rPr>
          <w:rFonts w:hint="eastAsia"/>
        </w:rPr>
      </w:pPr>
      <w:r>
        <w:t>Accessibility and nondiscrimination</w:t>
      </w:r>
    </w:p>
    <w:p w:rsidR="002A0A77" w:rsidRDefault="00A6355B">
      <w:pPr>
        <w:pStyle w:val="ListBullet"/>
        <w:spacing w:after="30"/>
        <w:rPr>
          <w:rFonts w:hint="eastAsia"/>
        </w:rPr>
      </w:pPr>
      <w:r>
        <w:t>Measurable educational benefit</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COLLEGE AND UNIVERSITY PARTNERSHIP FRAMEWORK</w:t>
      </w:r>
    </w:p>
    <w:p w:rsidR="002A0A77" w:rsidRDefault="002A0A77">
      <w:pPr>
        <w:rPr>
          <w:rFonts w:hint="eastAsia"/>
        </w:rPr>
      </w:pPr>
    </w:p>
    <w:p w:rsidR="002A0A77" w:rsidRDefault="00A6355B">
      <w:pPr>
        <w:pStyle w:val="BodyText"/>
        <w:spacing w:after="80" w:line="254" w:lineRule="auto"/>
        <w:rPr>
          <w:rFonts w:hint="eastAsia"/>
        </w:rPr>
      </w:pPr>
      <w:r>
        <w:t>Postsecondary agreements should specify student eligibility, admissions, curriculum, instructional responsibility, faculty qualifications, credit, grading, transcripts, tuition, books, technology, accommodations, FERPA or privacy responsibilities, dispute resolution, and annual review.</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COMMUNITY ORGANIZATION AND FAITH-COMMUNITY PARTNERSHIPS</w:t>
      </w:r>
    </w:p>
    <w:p w:rsidR="002A0A77" w:rsidRDefault="002A0A77">
      <w:pPr>
        <w:rPr>
          <w:rFonts w:hint="eastAsia"/>
        </w:rPr>
      </w:pPr>
    </w:p>
    <w:p w:rsidR="002A0A77" w:rsidRDefault="00A6355B">
      <w:pPr>
        <w:pStyle w:val="BodyText"/>
        <w:spacing w:after="80" w:line="254" w:lineRule="auto"/>
        <w:rPr>
          <w:rFonts w:hint="eastAsia"/>
        </w:rPr>
      </w:pPr>
      <w:r>
        <w:t>Acumen Academy may collaborate with mosques, churches, synagogues, community centers, nonprofits, and cultural organizations for service, mentoring, space, family support, and enrichment. Participation in faith-specific activities remains optional unless a family separately enrolls in the activity.</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EMPLOYER, INTERNSHIP, AND CAREER PARTNER STANDARDS</w:t>
      </w:r>
    </w:p>
    <w:p w:rsidR="002A0A77" w:rsidRDefault="002A0A77">
      <w:pPr>
        <w:rPr>
          <w:rFonts w:hint="eastAsia"/>
        </w:rPr>
      </w:pPr>
    </w:p>
    <w:p w:rsidR="002A0A77" w:rsidRDefault="00A6355B">
      <w:pPr>
        <w:pStyle w:val="BodyText"/>
        <w:spacing w:after="80" w:line="254" w:lineRule="auto"/>
        <w:rPr>
          <w:rFonts w:hint="eastAsia"/>
        </w:rPr>
      </w:pPr>
      <w:r>
        <w:t>Career partners must provide safe, supervised, age-appropriate learning. Students may not replace regular employees, perform prohibited work, or be exposed to discriminatory, exploitative, or unsafe conditions.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MUSEUM, LIBRARY, STEM, ARTS, AND RECREATION PARTNERS</w:t>
      </w:r>
    </w:p>
    <w:p w:rsidR="002A0A77" w:rsidRDefault="002A0A77">
      <w:pPr>
        <w:rPr>
          <w:rFonts w:hint="eastAsia"/>
        </w:rPr>
      </w:pPr>
    </w:p>
    <w:p w:rsidR="002A0A77" w:rsidRDefault="00A6355B">
      <w:pPr>
        <w:pStyle w:val="BodyText"/>
        <w:spacing w:after="80" w:line="254" w:lineRule="auto"/>
        <w:rPr>
          <w:rFonts w:hint="eastAsia"/>
        </w:rPr>
      </w:pPr>
      <w:r>
        <w:t>Educational partners may support field experiences, exhibits, performances, competitions, research, and project-based learning. Agreements address supervision, accessibility, transportation, photography, emergency procedures, and fees.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INTERNATIONAL AND VIRTUAL EXCHANGE PARTNERSHIPS</w:t>
      </w:r>
    </w:p>
    <w:p w:rsidR="002A0A77" w:rsidRDefault="002A0A77">
      <w:pPr>
        <w:rPr>
          <w:rFonts w:hint="eastAsia"/>
        </w:rPr>
      </w:pPr>
    </w:p>
    <w:p w:rsidR="002A0A77" w:rsidRDefault="00A6355B">
      <w:pPr>
        <w:pStyle w:val="BodyText"/>
        <w:spacing w:after="80" w:line="254" w:lineRule="auto"/>
        <w:rPr>
          <w:rFonts w:hint="eastAsia"/>
        </w:rPr>
      </w:pPr>
      <w:r>
        <w:t>Global partnerships may include collaborative projects, language exchange, guest speakers, and cultural learning. The school reviews child safety, privacy, time zones, platform security, political risk, travel requirements, and local laws.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PARTNER EVALUATION AND RENEWAL</w:t>
      </w:r>
    </w:p>
    <w:p w:rsidR="002A0A77" w:rsidRDefault="002A0A77">
      <w:pPr>
        <w:rPr>
          <w:rFonts w:hint="eastAsia"/>
        </w:rPr>
      </w:pPr>
    </w:p>
    <w:p w:rsidR="002A0A77" w:rsidRDefault="00A6355B">
      <w:pPr>
        <w:pStyle w:val="BodyText"/>
        <w:spacing w:after="80" w:line="254" w:lineRule="auto"/>
        <w:rPr>
          <w:rFonts w:hint="eastAsia"/>
        </w:rPr>
      </w:pPr>
      <w:r>
        <w:t>Partnerships are reviewed using participation, student outcomes, family feedback, safety incidents, cost, equity, implementation quality, and mission alignment. Renewal is not automatic.</w:t>
      </w:r>
    </w:p>
    <w:p w:rsidR="002A0A77" w:rsidRDefault="00A6355B">
      <w:pPr>
        <w:rPr>
          <w:rFonts w:hint="eastAsia"/>
        </w:rPr>
      </w:pPr>
      <w:r>
        <w:br w:type="page"/>
      </w:r>
    </w:p>
    <w:p w:rsidR="002A0A77" w:rsidRDefault="00A6355B">
      <w:pPr>
        <w:jc w:val="center"/>
        <w:rPr>
          <w:rFonts w:hint="eastAsia"/>
        </w:rPr>
      </w:pPr>
      <w:r>
        <w:rPr>
          <w:noProof/>
        </w:rPr>
        <w:lastRenderedPageBreak/>
        <w:drawing>
          <wp:inline distT="0" distB="0" distL="0" distR="0">
            <wp:extent cx="1371600" cy="12615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371600" cy="1261518"/>
                    </a:xfrm>
                    <a:prstGeom prst="rect">
                      <a:avLst/>
                    </a:prstGeom>
                  </pic:spPr>
                </pic:pic>
              </a:graphicData>
            </a:graphic>
          </wp:inline>
        </w:drawing>
      </w:r>
    </w:p>
    <w:p w:rsidR="002A0A77" w:rsidRDefault="00A6355B">
      <w:pPr>
        <w:jc w:val="center"/>
        <w:rPr>
          <w:rFonts w:hint="eastAsia"/>
        </w:rPr>
      </w:pPr>
      <w:r>
        <w:rPr>
          <w:b/>
          <w:color w:val="B4871E"/>
          <w:sz w:val="30"/>
        </w:rPr>
        <w:t>VOLUME 6</w:t>
      </w:r>
    </w:p>
    <w:p w:rsidR="002A0A77" w:rsidRDefault="00A6355B">
      <w:pPr>
        <w:jc w:val="center"/>
        <w:rPr>
          <w:rFonts w:hint="eastAsia"/>
        </w:rPr>
      </w:pPr>
      <w:r>
        <w:rPr>
          <w:b/>
          <w:color w:val="0C2243"/>
          <w:sz w:val="48"/>
        </w:rPr>
        <w:t>PARENT RESOURCE GUIDE</w:t>
      </w:r>
    </w:p>
    <w:p w:rsidR="002A0A77" w:rsidRDefault="00A6355B">
      <w:pPr>
        <w:jc w:val="center"/>
        <w:rPr>
          <w:rFonts w:hint="eastAsia"/>
        </w:rPr>
      </w:pPr>
      <w:r>
        <w:rPr>
          <w:i/>
          <w:sz w:val="22"/>
        </w:rPr>
        <w:t>Practical family guidance for supporting learning and school success</w:t>
      </w:r>
    </w:p>
    <w:p w:rsidR="002A0A77" w:rsidRDefault="002A0A77">
      <w:pPr>
        <w:rPr>
          <w:rFonts w:hint="eastAsia"/>
        </w:rPr>
      </w:pPr>
    </w:p>
    <w:p w:rsidR="002A0A77" w:rsidRDefault="00A6355B">
      <w:pPr>
        <w:rPr>
          <w:rFonts w:hint="eastAsia"/>
        </w:rPr>
      </w:pPr>
      <w:r>
        <w:br w:type="page"/>
      </w:r>
    </w:p>
    <w:p w:rsidR="002A0A77" w:rsidRDefault="00A6355B">
      <w:pPr>
        <w:jc w:val="center"/>
        <w:rPr>
          <w:rFonts w:hint="eastAsia"/>
        </w:rPr>
      </w:pPr>
      <w:r>
        <w:rPr>
          <w:b/>
          <w:color w:val="0C2243"/>
          <w:sz w:val="40"/>
        </w:rPr>
        <w:lastRenderedPageBreak/>
        <w:t>SUPPORTING LEARNING AT HOME</w:t>
      </w:r>
    </w:p>
    <w:p w:rsidR="002A0A77" w:rsidRDefault="002A0A77">
      <w:pPr>
        <w:rPr>
          <w:rFonts w:hint="eastAsia"/>
        </w:rPr>
      </w:pPr>
    </w:p>
    <w:p w:rsidR="002A0A77" w:rsidRDefault="00A6355B">
      <w:pPr>
        <w:pStyle w:val="ListBullet"/>
        <w:spacing w:after="30"/>
        <w:rPr>
          <w:rFonts w:hint="eastAsia"/>
        </w:rPr>
      </w:pPr>
      <w:r>
        <w:t>Create consistent routines for sleep, attendance, homework, meals, and device use.</w:t>
      </w:r>
    </w:p>
    <w:p w:rsidR="002A0A77" w:rsidRDefault="00A6355B">
      <w:pPr>
        <w:pStyle w:val="ListBullet"/>
        <w:spacing w:after="30"/>
        <w:rPr>
          <w:rFonts w:hint="eastAsia"/>
        </w:rPr>
      </w:pPr>
      <w:r>
        <w:t>Ask students to explain what they learned rather than supplying answers.</w:t>
      </w:r>
    </w:p>
    <w:p w:rsidR="002A0A77" w:rsidRDefault="00A6355B">
      <w:pPr>
        <w:pStyle w:val="ListBullet"/>
        <w:spacing w:after="30"/>
        <w:rPr>
          <w:rFonts w:hint="eastAsia"/>
        </w:rPr>
      </w:pPr>
      <w:r>
        <w:t>Read together and discuss books, news, and real-world problems.</w:t>
      </w:r>
    </w:p>
    <w:p w:rsidR="002A0A77" w:rsidRDefault="00A6355B">
      <w:pPr>
        <w:pStyle w:val="ListBullet"/>
        <w:spacing w:after="30"/>
        <w:rPr>
          <w:rFonts w:hint="eastAsia"/>
        </w:rPr>
      </w:pPr>
      <w:r>
        <w:t>Use the parent portal and respond to teacher outreach.</w:t>
      </w:r>
    </w:p>
    <w:p w:rsidR="002A0A77" w:rsidRDefault="00A6355B">
      <w:pPr>
        <w:pStyle w:val="ListBullet"/>
        <w:spacing w:after="30"/>
        <w:rPr>
          <w:rFonts w:hint="eastAsia"/>
        </w:rPr>
      </w:pPr>
      <w:r>
        <w:t>Celebrate effort, growth, curiosity, and responsibility.</w:t>
      </w:r>
    </w:p>
    <w:p w:rsidR="002A0A77" w:rsidRDefault="00A6355B">
      <w:pPr>
        <w:pStyle w:val="ListBullet"/>
        <w:spacing w:after="30"/>
        <w:rPr>
          <w:rFonts w:hint="eastAsia"/>
        </w:rPr>
      </w:pPr>
      <w:r>
        <w:t>Seek help early when a student is struggling.</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FAMILY TECHNOLOGY AND MEDIA PLAN</w:t>
      </w:r>
    </w:p>
    <w:p w:rsidR="002A0A77" w:rsidRDefault="002A0A77">
      <w:pPr>
        <w:rPr>
          <w:rFonts w:hint="eastAsia"/>
        </w:rPr>
      </w:pPr>
    </w:p>
    <w:p w:rsidR="002A0A77" w:rsidRDefault="00A6355B">
      <w:pPr>
        <w:pStyle w:val="BodyText"/>
        <w:spacing w:after="80" w:line="254" w:lineRule="auto"/>
        <w:rPr>
          <w:rFonts w:hint="eastAsia"/>
        </w:rPr>
      </w:pPr>
      <w:r>
        <w:t>Families are encouraged to establish shared expectations for device location, bedtime, gaming, social media, privacy, cyberbullying, inappropriate content, and responsible AI use.</w:t>
      </w:r>
    </w:p>
    <w:p w:rsidR="002A0A77" w:rsidRDefault="00A6355B">
      <w:pPr>
        <w:pStyle w:val="Heading2"/>
        <w:spacing w:before="140" w:after="80"/>
      </w:pPr>
      <w:r>
        <w:t>Recommended Family Practices</w:t>
      </w:r>
    </w:p>
    <w:p w:rsidR="002A0A77" w:rsidRDefault="00A6355B">
      <w:pPr>
        <w:pStyle w:val="ListBullet"/>
        <w:spacing w:after="30"/>
        <w:rPr>
          <w:rFonts w:hint="eastAsia"/>
        </w:rPr>
      </w:pPr>
      <w:r>
        <w:t>Keep devices out of bedrooms overnight for younger students.</w:t>
      </w:r>
    </w:p>
    <w:p w:rsidR="002A0A77" w:rsidRDefault="00A6355B">
      <w:pPr>
        <w:pStyle w:val="ListBullet"/>
        <w:spacing w:after="30"/>
        <w:rPr>
          <w:rFonts w:hint="eastAsia"/>
        </w:rPr>
      </w:pPr>
      <w:r>
        <w:t>Use parental controls appropriate to age.</w:t>
      </w:r>
    </w:p>
    <w:p w:rsidR="002A0A77" w:rsidRDefault="00A6355B">
      <w:pPr>
        <w:pStyle w:val="ListBullet"/>
        <w:spacing w:after="30"/>
        <w:rPr>
          <w:rFonts w:hint="eastAsia"/>
        </w:rPr>
      </w:pPr>
      <w:r>
        <w:t>Teach students not to share passwords or private images.</w:t>
      </w:r>
    </w:p>
    <w:p w:rsidR="002A0A77" w:rsidRDefault="00A6355B">
      <w:pPr>
        <w:pStyle w:val="ListBullet"/>
        <w:spacing w:after="30"/>
        <w:rPr>
          <w:rFonts w:hint="eastAsia"/>
        </w:rPr>
      </w:pPr>
      <w:r>
        <w:t>Review app permissions and account settings.</w:t>
      </w:r>
    </w:p>
    <w:p w:rsidR="002A0A77" w:rsidRDefault="00A6355B">
      <w:pPr>
        <w:pStyle w:val="ListBullet"/>
        <w:spacing w:after="30"/>
        <w:rPr>
          <w:rFonts w:hint="eastAsia"/>
        </w:rPr>
      </w:pPr>
      <w:r>
        <w:t>Discuss scams, misinformation, and online manipulation.</w:t>
      </w:r>
    </w:p>
    <w:p w:rsidR="002A0A77" w:rsidRDefault="00A6355B">
      <w:pPr>
        <w:pStyle w:val="ListBullet"/>
        <w:spacing w:after="30"/>
        <w:rPr>
          <w:rFonts w:hint="eastAsia"/>
        </w:rPr>
      </w:pPr>
      <w:r>
        <w:t>Model balanced and respectful technology use.</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HELPING WITH HOMEWORK WITHOUT DOING THE WORK</w:t>
      </w:r>
    </w:p>
    <w:p w:rsidR="002A0A77" w:rsidRDefault="002A0A77">
      <w:pPr>
        <w:rPr>
          <w:rFonts w:hint="eastAsia"/>
        </w:rPr>
      </w:pPr>
    </w:p>
    <w:p w:rsidR="002A0A77" w:rsidRDefault="00A6355B">
      <w:pPr>
        <w:pStyle w:val="ListBullet"/>
        <w:spacing w:after="30"/>
        <w:rPr>
          <w:rFonts w:hint="eastAsia"/>
        </w:rPr>
      </w:pPr>
      <w:r>
        <w:t>Ask clarifying questions.</w:t>
      </w:r>
    </w:p>
    <w:p w:rsidR="002A0A77" w:rsidRDefault="00A6355B">
      <w:pPr>
        <w:pStyle w:val="ListBullet"/>
        <w:spacing w:after="30"/>
        <w:rPr>
          <w:rFonts w:hint="eastAsia"/>
        </w:rPr>
      </w:pPr>
      <w:r>
        <w:t>Help the student make a plan.</w:t>
      </w:r>
    </w:p>
    <w:p w:rsidR="002A0A77" w:rsidRDefault="00A6355B">
      <w:pPr>
        <w:pStyle w:val="ListBullet"/>
        <w:spacing w:after="30"/>
        <w:rPr>
          <w:rFonts w:hint="eastAsia"/>
        </w:rPr>
      </w:pPr>
      <w:r>
        <w:t>Encourage use of notes, examples, and teacher resources.</w:t>
      </w:r>
    </w:p>
    <w:p w:rsidR="002A0A77" w:rsidRDefault="00A6355B">
      <w:pPr>
        <w:pStyle w:val="ListBullet"/>
        <w:spacing w:after="30"/>
        <w:rPr>
          <w:rFonts w:hint="eastAsia"/>
        </w:rPr>
      </w:pPr>
      <w:r>
        <w:t>Allow productive struggle.</w:t>
      </w:r>
    </w:p>
    <w:p w:rsidR="002A0A77" w:rsidRDefault="00A6355B">
      <w:pPr>
        <w:pStyle w:val="ListBullet"/>
        <w:spacing w:after="30"/>
        <w:rPr>
          <w:rFonts w:hint="eastAsia"/>
        </w:rPr>
      </w:pPr>
      <w:r>
        <w:t>Communicate when work is consistently too difficult or time-consuming.</w:t>
      </w:r>
    </w:p>
    <w:p w:rsidR="002A0A77" w:rsidRDefault="00A6355B">
      <w:pPr>
        <w:pStyle w:val="ListBullet"/>
        <w:spacing w:after="30"/>
        <w:rPr>
          <w:rFonts w:hint="eastAsia"/>
        </w:rPr>
      </w:pPr>
      <w:r>
        <w:t>Do not rewrite, solve, translate, or generate the final response for the student unless the assignment permits assistance.</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FAMILY GUIDE TO ATTENDANCE AND PUNCTUALITY</w:t>
      </w:r>
    </w:p>
    <w:p w:rsidR="002A0A77" w:rsidRDefault="002A0A77">
      <w:pPr>
        <w:rPr>
          <w:rFonts w:hint="eastAsia"/>
        </w:rPr>
      </w:pPr>
    </w:p>
    <w:p w:rsidR="002A0A77" w:rsidRDefault="00A6355B">
      <w:pPr>
        <w:pStyle w:val="BodyText"/>
        <w:spacing w:after="80" w:line="254" w:lineRule="auto"/>
        <w:rPr>
          <w:rFonts w:hint="eastAsia"/>
        </w:rPr>
      </w:pPr>
      <w:r>
        <w:t>Strong attendance begins with routines, transportation planning, health communication, and early problem-solving. Families should schedule routine appointments outside school when possible and avoid extended travel during instructional periods.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FAMILY GUIDE TO BULLYING AND CONFLICT</w:t>
      </w:r>
    </w:p>
    <w:p w:rsidR="002A0A77" w:rsidRDefault="002A0A77">
      <w:pPr>
        <w:rPr>
          <w:rFonts w:hint="eastAsia"/>
        </w:rPr>
      </w:pPr>
    </w:p>
    <w:p w:rsidR="002A0A77" w:rsidRDefault="00A6355B">
      <w:pPr>
        <w:pStyle w:val="BodyText"/>
        <w:spacing w:after="80" w:line="254" w:lineRule="auto"/>
        <w:rPr>
          <w:rFonts w:hint="eastAsia"/>
        </w:rPr>
      </w:pPr>
      <w:r>
        <w:t>Not every disagreement is bullying. Families should listen calmly, document facts, avoid confronting other students or posting online, and report concerns through school channels. Immediate threats require urgent safety action.</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PREPARING FOR PARENT-TEACHER CONFERENCES</w:t>
      </w:r>
    </w:p>
    <w:p w:rsidR="002A0A77" w:rsidRDefault="002A0A77">
      <w:pPr>
        <w:rPr>
          <w:rFonts w:hint="eastAsia"/>
        </w:rPr>
      </w:pPr>
    </w:p>
    <w:p w:rsidR="002A0A77" w:rsidRDefault="00A6355B">
      <w:pPr>
        <w:pStyle w:val="ListBullet"/>
        <w:spacing w:after="30"/>
        <w:rPr>
          <w:rFonts w:hint="eastAsia"/>
        </w:rPr>
      </w:pPr>
      <w:r>
        <w:t>Review grades, attendance, work samples, and messages.</w:t>
      </w:r>
    </w:p>
    <w:p w:rsidR="002A0A77" w:rsidRDefault="00A6355B">
      <w:pPr>
        <w:pStyle w:val="ListBullet"/>
        <w:spacing w:after="30"/>
        <w:rPr>
          <w:rFonts w:hint="eastAsia"/>
        </w:rPr>
      </w:pPr>
      <w:r>
        <w:t>Ask about strengths, priority skills, and specific next steps.</w:t>
      </w:r>
    </w:p>
    <w:p w:rsidR="002A0A77" w:rsidRDefault="00A6355B">
      <w:pPr>
        <w:pStyle w:val="ListBullet"/>
        <w:spacing w:after="30"/>
        <w:rPr>
          <w:rFonts w:hint="eastAsia"/>
        </w:rPr>
      </w:pPr>
      <w:r>
        <w:t>Share relevant family or health information.</w:t>
      </w:r>
    </w:p>
    <w:p w:rsidR="002A0A77" w:rsidRDefault="00A6355B">
      <w:pPr>
        <w:pStyle w:val="ListBullet"/>
        <w:spacing w:after="30"/>
        <w:rPr>
          <w:rFonts w:hint="eastAsia"/>
        </w:rPr>
      </w:pPr>
      <w:r>
        <w:t>Agree on how progress will be monitored.</w:t>
      </w:r>
    </w:p>
    <w:p w:rsidR="002A0A77" w:rsidRDefault="00A6355B">
      <w:pPr>
        <w:pStyle w:val="ListBullet"/>
        <w:spacing w:after="30"/>
        <w:rPr>
          <w:rFonts w:hint="eastAsia"/>
        </w:rPr>
      </w:pPr>
      <w:r>
        <w:t>Follow up in writing when a plan is created.</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COLLEGE PLANNING FOR FAMILIES</w:t>
      </w:r>
    </w:p>
    <w:p w:rsidR="002A0A77" w:rsidRDefault="002A0A77">
      <w:pPr>
        <w:rPr>
          <w:rFonts w:hint="eastAsia"/>
        </w:rPr>
      </w:pPr>
    </w:p>
    <w:p w:rsidR="002A0A77" w:rsidRDefault="00A6355B">
      <w:pPr>
        <w:pStyle w:val="BodyText"/>
        <w:spacing w:after="80" w:line="254" w:lineRule="auto"/>
        <w:rPr>
          <w:rFonts w:hint="eastAsia"/>
        </w:rPr>
      </w:pPr>
      <w:r>
        <w:t>Families should discuss goals, affordability, geography, program fit, support needs, and career outcomes. A balanced college list includes realistic academic and financial options.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FREQUENTLY ASKED QUESTIONS</w:t>
      </w:r>
    </w:p>
    <w:p w:rsidR="002A0A77" w:rsidRDefault="002A0A77">
      <w:pPr>
        <w:rPr>
          <w:rFonts w:hint="eastAsia"/>
        </w:rPr>
      </w:pP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shd w:val="clear" w:color="auto" w:fill="D9E2F3"/>
            <w:vAlign w:val="center"/>
          </w:tcPr>
          <w:p w:rsidR="002A0A77" w:rsidRDefault="00A6355B">
            <w:pPr>
              <w:rPr>
                <w:rFonts w:hint="eastAsia"/>
              </w:rPr>
            </w:pPr>
            <w:r>
              <w:rPr>
                <w:b/>
              </w:rPr>
              <w:t>Question</w:t>
            </w:r>
          </w:p>
        </w:tc>
        <w:tc>
          <w:tcPr>
            <w:tcW w:w="4997" w:type="dxa"/>
            <w:shd w:val="clear" w:color="auto" w:fill="D9E2F3"/>
            <w:vAlign w:val="center"/>
          </w:tcPr>
          <w:p w:rsidR="002A0A77" w:rsidRDefault="00A6355B">
            <w:pPr>
              <w:rPr>
                <w:rFonts w:hint="eastAsia"/>
              </w:rPr>
            </w:pPr>
            <w:r>
              <w:rPr>
                <w:b/>
              </w:rPr>
              <w:t>Answer</w:t>
            </w:r>
          </w:p>
        </w:tc>
      </w:tr>
      <w:tr w:rsidR="002A0A77">
        <w:trPr>
          <w:jc w:val="center"/>
        </w:trPr>
        <w:tc>
          <w:tcPr>
            <w:tcW w:w="4997" w:type="dxa"/>
            <w:vAlign w:val="center"/>
          </w:tcPr>
          <w:p w:rsidR="002A0A77" w:rsidRDefault="00A6355B">
            <w:pPr>
              <w:rPr>
                <w:rFonts w:hint="eastAsia"/>
              </w:rPr>
            </w:pPr>
            <w:r>
              <w:t>Are religious classes required?</w:t>
            </w:r>
          </w:p>
        </w:tc>
        <w:tc>
          <w:tcPr>
            <w:tcW w:w="4997" w:type="dxa"/>
            <w:vAlign w:val="center"/>
          </w:tcPr>
          <w:p w:rsidR="002A0A77" w:rsidRDefault="00A6355B">
            <w:pPr>
              <w:rPr>
                <w:rFonts w:hint="eastAsia"/>
              </w:rPr>
            </w:pPr>
            <w:r>
              <w:t>No. Faith-specific courses and worship are optional; comparable alternatives are provided.</w:t>
            </w:r>
          </w:p>
        </w:tc>
      </w:tr>
      <w:tr w:rsidR="002A0A77">
        <w:trPr>
          <w:jc w:val="center"/>
        </w:trPr>
        <w:tc>
          <w:tcPr>
            <w:tcW w:w="4997" w:type="dxa"/>
            <w:vAlign w:val="center"/>
          </w:tcPr>
          <w:p w:rsidR="002A0A77" w:rsidRDefault="00A6355B">
            <w:pPr>
              <w:rPr>
                <w:rFonts w:hint="eastAsia"/>
              </w:rPr>
            </w:pPr>
            <w:r>
              <w:t>Can online students participate in clubs?</w:t>
            </w:r>
          </w:p>
        </w:tc>
        <w:tc>
          <w:tcPr>
            <w:tcW w:w="4997" w:type="dxa"/>
            <w:vAlign w:val="center"/>
          </w:tcPr>
          <w:p w:rsidR="002A0A77" w:rsidRDefault="00A6355B">
            <w:pPr>
              <w:rPr>
                <w:rFonts w:hint="eastAsia"/>
              </w:rPr>
            </w:pPr>
            <w:r>
              <w:t>Yes, when virtual or in-person access is offered and eligibility requirements are met.</w:t>
            </w:r>
          </w:p>
        </w:tc>
      </w:tr>
      <w:tr w:rsidR="002A0A77">
        <w:trPr>
          <w:jc w:val="center"/>
        </w:trPr>
        <w:tc>
          <w:tcPr>
            <w:tcW w:w="4997" w:type="dxa"/>
            <w:vAlign w:val="center"/>
          </w:tcPr>
          <w:p w:rsidR="002A0A77" w:rsidRDefault="00A6355B">
            <w:pPr>
              <w:rPr>
                <w:rFonts w:hint="eastAsia"/>
              </w:rPr>
            </w:pPr>
            <w:r>
              <w:t>Does the school guarantee PSEO admission?</w:t>
            </w:r>
          </w:p>
        </w:tc>
        <w:tc>
          <w:tcPr>
            <w:tcW w:w="4997" w:type="dxa"/>
            <w:vAlign w:val="center"/>
          </w:tcPr>
          <w:p w:rsidR="002A0A77" w:rsidRDefault="00A6355B">
            <w:pPr>
              <w:rPr>
                <w:rFonts w:hint="eastAsia"/>
              </w:rPr>
            </w:pPr>
            <w:r>
              <w:t>No. Colleges determine admission and course availability.</w:t>
            </w:r>
          </w:p>
        </w:tc>
      </w:tr>
      <w:tr w:rsidR="002A0A77">
        <w:trPr>
          <w:jc w:val="center"/>
        </w:trPr>
        <w:tc>
          <w:tcPr>
            <w:tcW w:w="4997" w:type="dxa"/>
            <w:vAlign w:val="center"/>
          </w:tcPr>
          <w:p w:rsidR="002A0A77" w:rsidRDefault="00A6355B">
            <w:pPr>
              <w:rPr>
                <w:rFonts w:hint="eastAsia"/>
              </w:rPr>
            </w:pPr>
            <w:r>
              <w:t>Does Acumen provide every IEP service?</w:t>
            </w:r>
          </w:p>
        </w:tc>
        <w:tc>
          <w:tcPr>
            <w:tcW w:w="4997" w:type="dxa"/>
            <w:vAlign w:val="center"/>
          </w:tcPr>
          <w:p w:rsidR="002A0A77" w:rsidRDefault="00A6355B">
            <w:pPr>
              <w:rPr>
                <w:rFonts w:hint="eastAsia"/>
              </w:rPr>
            </w:pPr>
            <w:r>
              <w:t>Not necessarily. Private-school obligations and available services differ; supports are reviewed individually.</w:t>
            </w:r>
          </w:p>
        </w:tc>
      </w:tr>
      <w:tr w:rsidR="002A0A77">
        <w:trPr>
          <w:jc w:val="center"/>
        </w:trPr>
        <w:tc>
          <w:tcPr>
            <w:tcW w:w="4997" w:type="dxa"/>
            <w:vAlign w:val="center"/>
          </w:tcPr>
          <w:p w:rsidR="002A0A77" w:rsidRDefault="00A6355B">
            <w:pPr>
              <w:rPr>
                <w:rFonts w:hint="eastAsia"/>
              </w:rPr>
            </w:pPr>
            <w:r>
              <w:t>Can parents record meetings or classes?</w:t>
            </w:r>
          </w:p>
        </w:tc>
        <w:tc>
          <w:tcPr>
            <w:tcW w:w="4997" w:type="dxa"/>
            <w:vAlign w:val="center"/>
          </w:tcPr>
          <w:p w:rsidR="002A0A77" w:rsidRDefault="00A6355B">
            <w:pPr>
              <w:rPr>
                <w:rFonts w:hint="eastAsia"/>
              </w:rPr>
            </w:pPr>
            <w:r>
              <w:t>Only with authorization and consistent with privacy requirements.</w:t>
            </w:r>
          </w:p>
        </w:tc>
      </w:tr>
      <w:tr w:rsidR="002A0A77">
        <w:trPr>
          <w:jc w:val="center"/>
        </w:trPr>
        <w:tc>
          <w:tcPr>
            <w:tcW w:w="4997" w:type="dxa"/>
            <w:vAlign w:val="center"/>
          </w:tcPr>
          <w:p w:rsidR="002A0A77" w:rsidRDefault="00A6355B">
            <w:pPr>
              <w:rPr>
                <w:rFonts w:hint="eastAsia"/>
              </w:rPr>
            </w:pPr>
            <w:r>
              <w:t>Are tuition obligations canceled by absence?</w:t>
            </w:r>
          </w:p>
        </w:tc>
        <w:tc>
          <w:tcPr>
            <w:tcW w:w="4997" w:type="dxa"/>
            <w:vAlign w:val="center"/>
          </w:tcPr>
          <w:p w:rsidR="002A0A77" w:rsidRDefault="00A6355B">
            <w:pPr>
              <w:rPr>
                <w:rFonts w:hint="eastAsia"/>
              </w:rPr>
            </w:pPr>
            <w:r>
              <w:t>Not automatically; the enrollment agreement controls.</w:t>
            </w:r>
          </w:p>
        </w:tc>
      </w:tr>
    </w:tbl>
    <w:p w:rsidR="002A0A77" w:rsidRDefault="00A6355B">
      <w:pPr>
        <w:rPr>
          <w:rFonts w:hint="eastAsia"/>
        </w:rPr>
      </w:pPr>
      <w:r>
        <w:br w:type="page"/>
      </w:r>
    </w:p>
    <w:p w:rsidR="002A0A77" w:rsidRDefault="00A6355B">
      <w:pPr>
        <w:jc w:val="center"/>
        <w:rPr>
          <w:rFonts w:hint="eastAsia"/>
        </w:rPr>
      </w:pPr>
      <w:r>
        <w:rPr>
          <w:noProof/>
        </w:rPr>
        <w:lastRenderedPageBreak/>
        <w:drawing>
          <wp:inline distT="0" distB="0" distL="0" distR="0">
            <wp:extent cx="1371600" cy="126151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371600" cy="1261518"/>
                    </a:xfrm>
                    <a:prstGeom prst="rect">
                      <a:avLst/>
                    </a:prstGeom>
                  </pic:spPr>
                </pic:pic>
              </a:graphicData>
            </a:graphic>
          </wp:inline>
        </w:drawing>
      </w:r>
    </w:p>
    <w:p w:rsidR="002A0A77" w:rsidRDefault="00A6355B">
      <w:pPr>
        <w:jc w:val="center"/>
        <w:rPr>
          <w:rFonts w:hint="eastAsia"/>
        </w:rPr>
      </w:pPr>
      <w:r>
        <w:rPr>
          <w:b/>
          <w:color w:val="B4871E"/>
          <w:sz w:val="30"/>
        </w:rPr>
        <w:t>VOLUME 7</w:t>
      </w:r>
    </w:p>
    <w:p w:rsidR="002A0A77" w:rsidRDefault="00A6355B">
      <w:pPr>
        <w:jc w:val="center"/>
        <w:rPr>
          <w:rFonts w:hint="eastAsia"/>
        </w:rPr>
      </w:pPr>
      <w:r>
        <w:rPr>
          <w:b/>
          <w:color w:val="0C2243"/>
          <w:sz w:val="48"/>
        </w:rPr>
        <w:t>FORMS, AGREEMENTS, AND APPENDICES</w:t>
      </w:r>
    </w:p>
    <w:p w:rsidR="002A0A77" w:rsidRDefault="00A6355B">
      <w:pPr>
        <w:jc w:val="center"/>
        <w:rPr>
          <w:rFonts w:hint="eastAsia"/>
        </w:rPr>
      </w:pPr>
      <w:r>
        <w:rPr>
          <w:i/>
          <w:sz w:val="22"/>
        </w:rPr>
        <w:t>Printable templates to be customized and approved before use</w:t>
      </w:r>
    </w:p>
    <w:p w:rsidR="002A0A77" w:rsidRDefault="002A0A77">
      <w:pPr>
        <w:rPr>
          <w:rFonts w:hint="eastAsia"/>
        </w:rPr>
      </w:pPr>
    </w:p>
    <w:p w:rsidR="002A0A77" w:rsidRDefault="00A6355B">
      <w:pPr>
        <w:rPr>
          <w:rFonts w:hint="eastAsia"/>
        </w:rPr>
      </w:pPr>
      <w:r>
        <w:br w:type="page"/>
      </w:r>
    </w:p>
    <w:p w:rsidR="002A0A77" w:rsidRDefault="00A6355B">
      <w:pPr>
        <w:jc w:val="center"/>
        <w:rPr>
          <w:rFonts w:hint="eastAsia"/>
        </w:rPr>
      </w:pPr>
      <w:r>
        <w:rPr>
          <w:b/>
          <w:color w:val="0C2243"/>
          <w:sz w:val="40"/>
        </w:rPr>
        <w:lastRenderedPageBreak/>
        <w:t>HANDBOOK ACKNOWLEDGMENT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Student name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Grade/program</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Parent/guardian name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Signatures and dates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Acknowledgment of annual addenda</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OPTIONAL RELIGIOUS PROGRAMMING SELECTION</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Islamic Studies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Qur’an Studies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Arabic language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Prayer/Jumu’ah</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Nonreligious academic alternative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Parent authorization and change request</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EMERGENCY AND AUTHORIZED PICKUP FORM</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Primary contacts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Emergency contacts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Authorized pickup persons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Restricted persons and supporting documentation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Medical alerts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HEALTH AND ALLERGY INFORMATION</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Provider information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Allergies and reaction plan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Asthma/diabetes/seizure information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Dietary needs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Emergency medication</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MEDICATION AUTHORIZATION</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Student and medication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Dose, route, time, purpose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Prescriber instructions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Parent consent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Administration log</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TECHNOLOGY ACCEPTABLE USE AGREEMENT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Device assignment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Internet and account rules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AI use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Monitoring and privacy</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Loss/damage responsibility</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Signatures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ONLINE LEARNING COACH AGREEMENT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Daily supervision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Attendance monitoring</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Communication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Assessment integrity</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Technology readiness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Signatures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MEDIA AND PHOTOGRAPHY RELEASE</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Internal educational use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Website/social media</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Print advertising</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No-consent option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Revocation process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FIELD TRIP AND TRANSPORTATION PERMISSION</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Destination and purpose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Date/time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Transportation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Emergency treatment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Medication and accessibility</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Parent consent</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VOLUNTEER APPLICATION AND CONFIDENTIALITY AGREEMENT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Contact information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Role/interests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Background check consent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Confidentiality</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Boundaries and reporting duties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ACADEMIC INTERVENTION PLAN</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Priority skills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Baseline data</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Interventions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Frequency and duration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Progress measures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Review date</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BEHAVIOR SUPPORT PLAN</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Target behavior</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Triggers and function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Prevention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Teaching strategies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Reinforcement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Safety response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Review</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ATTENDANCE IMPROVEMENT PLAN</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Attendance data</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Barriers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Family and school actions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Check-in schedule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Review date</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PSEO PLANNING FORM</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College and term</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Proposed courses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Graduation alignment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Schedule and transportation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Deadlines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Counselor/family/student signatures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DUAL ENROLLMENT/MISHKAH CONSENT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Program and course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Optional religious participation acknowledgment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Tuition and fees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College/high-school credit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Transferability disclaimer</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Signatures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COURSE CHANGE OR WITHDRAWAL REQUEST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Course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Reason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Academic and financial impact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Effective date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Approvals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COMPLAINT AND GRIEVANCE FORM</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Issue and dates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Persons involved</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Steps already taken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Requested resolution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Supporting documents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Signature</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STUDENT INCIDENT REPORT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Date/time/location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Persons involved</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Objective description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Immediate response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Injury/damage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Notifications and follow-up</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CONCUSSION AND ATHLETIC PARTICIPATION FORM</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Health history</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Physical clearance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Emergency contacts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Concussion acknowledgment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Consent</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EARLY LEARNING DAILY REPORT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Meals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Rest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Toileting</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Learning activities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Mood/behavior</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Health notes</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EARLY LEARNING AUTHORIZED MEDICATION LOG</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Medication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Time/dose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Staff initials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Observation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Parent notification</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WITHDRAWAL AND RECORDS REQUEST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Last attendance date</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Destination school</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Records address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Account review</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Technology/material return</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INTERNATIONAL STUDENT RECORDS CHECKLIST</w:t>
      </w:r>
    </w:p>
    <w:p w:rsidR="002A0A77" w:rsidRDefault="002A0A77">
      <w:pPr>
        <w:rPr>
          <w:rFonts w:hint="eastAsia"/>
        </w:rPr>
      </w:pPr>
    </w:p>
    <w:p w:rsidR="002A0A77" w:rsidRDefault="00A6355B">
      <w:pPr>
        <w:pStyle w:val="BodyText"/>
        <w:spacing w:after="80" w:line="254" w:lineRule="auto"/>
        <w:rPr>
          <w:rFonts w:hint="eastAsia"/>
        </w:rPr>
      </w:pPr>
      <w:r>
        <w:t>This template must be customized to Acumen Academy’s approved procedures, legal requirements, information systems, and current program operations before use.</w:t>
      </w:r>
    </w:p>
    <w:tbl>
      <w:tblPr>
        <w:tblStyle w:val="TableGrid"/>
        <w:tblW w:w="0" w:type="auto"/>
        <w:jc w:val="center"/>
        <w:tblLook w:val="04A0" w:firstRow="1" w:lastRow="0" w:firstColumn="1" w:lastColumn="0" w:noHBand="0" w:noVBand="1"/>
      </w:tblPr>
      <w:tblGrid>
        <w:gridCol w:w="4997"/>
        <w:gridCol w:w="4997"/>
      </w:tblGrid>
      <w:tr w:rsidR="002A0A77">
        <w:trPr>
          <w:jc w:val="center"/>
        </w:trPr>
        <w:tc>
          <w:tcPr>
            <w:tcW w:w="4997" w:type="dxa"/>
          </w:tcPr>
          <w:p w:rsidR="002A0A77" w:rsidRDefault="00A6355B">
            <w:pPr>
              <w:rPr>
                <w:rFonts w:hint="eastAsia"/>
              </w:rPr>
            </w:pPr>
            <w:r>
              <w:t>Identity</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Prior records</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Translation/evaluation</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Local recognition acknowledgment</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Time zone and proctoring</w:t>
            </w:r>
          </w:p>
        </w:tc>
        <w:tc>
          <w:tcPr>
            <w:tcW w:w="4997" w:type="dxa"/>
          </w:tcPr>
          <w:p w:rsidR="002A0A77" w:rsidRDefault="00A6355B">
            <w:pPr>
              <w:rPr>
                <w:rFonts w:hint="eastAsia"/>
              </w:rPr>
            </w:pPr>
            <w:r>
              <w:br/>
            </w:r>
          </w:p>
        </w:tc>
      </w:tr>
      <w:tr w:rsidR="002A0A77">
        <w:trPr>
          <w:jc w:val="center"/>
        </w:trPr>
        <w:tc>
          <w:tcPr>
            <w:tcW w:w="4997" w:type="dxa"/>
          </w:tcPr>
          <w:p w:rsidR="002A0A77" w:rsidRDefault="00A6355B">
            <w:pPr>
              <w:rPr>
                <w:rFonts w:hint="eastAsia"/>
              </w:rPr>
            </w:pPr>
            <w:r>
              <w:t>Technology and payment</w:t>
            </w:r>
          </w:p>
        </w:tc>
        <w:tc>
          <w:tcPr>
            <w:tcW w:w="4997" w:type="dxa"/>
          </w:tcPr>
          <w:p w:rsidR="002A0A77" w:rsidRDefault="00A6355B">
            <w:pPr>
              <w:rPr>
                <w:rFonts w:hint="eastAsia"/>
              </w:rPr>
            </w:pPr>
            <w:r>
              <w:br/>
            </w:r>
          </w:p>
        </w:tc>
      </w:tr>
    </w:tbl>
    <w:p w:rsidR="002A0A77" w:rsidRDefault="00A6355B">
      <w:pPr>
        <w:rPr>
          <w:rFonts w:hint="eastAsia"/>
        </w:rPr>
      </w:pPr>
      <w:r>
        <w:t>Additional notes:</w:t>
      </w:r>
    </w:p>
    <w:p w:rsidR="002A0A77" w:rsidRDefault="00A6355B">
      <w:pPr>
        <w:rPr>
          <w:rFonts w:hint="eastAsia"/>
        </w:rPr>
      </w:pPr>
      <w:r>
        <w:br/>
      </w:r>
      <w:r>
        <w:br/>
      </w:r>
    </w:p>
    <w:p w:rsidR="002A0A77" w:rsidRDefault="00A6355B">
      <w:pPr>
        <w:rPr>
          <w:rFonts w:hint="eastAsia"/>
        </w:rPr>
      </w:pPr>
      <w:r>
        <w:br w:type="page"/>
      </w:r>
    </w:p>
    <w:p w:rsidR="002A0A77" w:rsidRDefault="00A6355B">
      <w:pPr>
        <w:jc w:val="center"/>
        <w:rPr>
          <w:rFonts w:hint="eastAsia"/>
        </w:rPr>
      </w:pPr>
      <w:r>
        <w:rPr>
          <w:b/>
          <w:color w:val="0C2243"/>
          <w:sz w:val="40"/>
        </w:rPr>
        <w:lastRenderedPageBreak/>
        <w:t>ANNUAL POLICY ADOPTION AND REVIEW CHECKLIST</w:t>
      </w:r>
    </w:p>
    <w:p w:rsidR="002A0A77" w:rsidRDefault="002A0A77">
      <w:pPr>
        <w:rPr>
          <w:rFonts w:hint="eastAsia"/>
        </w:rPr>
      </w:pPr>
    </w:p>
    <w:p w:rsidR="002A0A77" w:rsidRDefault="00A6355B">
      <w:pPr>
        <w:rPr>
          <w:rFonts w:hint="eastAsia"/>
        </w:rPr>
      </w:pPr>
      <w:r>
        <w:rPr>
          <w:b/>
        </w:rPr>
        <w:t xml:space="preserve">☐ </w:t>
      </w:r>
      <w:r>
        <w:t>Board approval date and effective date</w:t>
      </w:r>
    </w:p>
    <w:p w:rsidR="002A0A77" w:rsidRDefault="00A6355B">
      <w:pPr>
        <w:rPr>
          <w:rFonts w:hint="eastAsia"/>
        </w:rPr>
      </w:pPr>
      <w:r>
        <w:rPr>
          <w:b/>
        </w:rPr>
        <w:t xml:space="preserve">☐ </w:t>
      </w:r>
      <w:r>
        <w:t>Current grades and program models</w:t>
      </w:r>
    </w:p>
    <w:p w:rsidR="002A0A77" w:rsidRDefault="00A6355B">
      <w:pPr>
        <w:rPr>
          <w:rFonts w:hint="eastAsia"/>
        </w:rPr>
      </w:pPr>
      <w:r>
        <w:rPr>
          <w:b/>
        </w:rPr>
        <w:t xml:space="preserve">☐ </w:t>
      </w:r>
      <w:r>
        <w:t>Accreditation status wording verified</w:t>
      </w:r>
    </w:p>
    <w:p w:rsidR="002A0A77" w:rsidRDefault="00A6355B">
      <w:pPr>
        <w:rPr>
          <w:rFonts w:hint="eastAsia"/>
        </w:rPr>
      </w:pPr>
      <w:r>
        <w:rPr>
          <w:b/>
        </w:rPr>
        <w:t xml:space="preserve">☐ </w:t>
      </w:r>
      <w:r>
        <w:t>Tuition schedule and enrollment agreement aligned</w:t>
      </w:r>
    </w:p>
    <w:p w:rsidR="002A0A77" w:rsidRDefault="00A6355B">
      <w:pPr>
        <w:rPr>
          <w:rFonts w:hint="eastAsia"/>
        </w:rPr>
      </w:pPr>
      <w:r>
        <w:rPr>
          <w:b/>
        </w:rPr>
        <w:t xml:space="preserve">☐ </w:t>
      </w:r>
      <w:r>
        <w:t>School calendar and hours updated</w:t>
      </w:r>
    </w:p>
    <w:p w:rsidR="002A0A77" w:rsidRDefault="00A6355B">
      <w:pPr>
        <w:rPr>
          <w:rFonts w:hint="eastAsia"/>
        </w:rPr>
      </w:pPr>
      <w:r>
        <w:rPr>
          <w:b/>
        </w:rPr>
        <w:t xml:space="preserve">☐ </w:t>
      </w:r>
      <w:r>
        <w:t>Leadership and contact directory updated</w:t>
      </w:r>
    </w:p>
    <w:p w:rsidR="002A0A77" w:rsidRDefault="00A6355B">
      <w:pPr>
        <w:rPr>
          <w:rFonts w:hint="eastAsia"/>
        </w:rPr>
      </w:pPr>
      <w:r>
        <w:rPr>
          <w:b/>
        </w:rPr>
        <w:t xml:space="preserve">☐ </w:t>
      </w:r>
      <w:r>
        <w:t>Emergency plan and reunification site reviewed</w:t>
      </w:r>
    </w:p>
    <w:p w:rsidR="002A0A77" w:rsidRDefault="00A6355B">
      <w:pPr>
        <w:rPr>
          <w:rFonts w:hint="eastAsia"/>
        </w:rPr>
      </w:pPr>
      <w:r>
        <w:rPr>
          <w:b/>
        </w:rPr>
        <w:t xml:space="preserve">☐ </w:t>
      </w:r>
      <w:r>
        <w:t>Health and medication forms reviewed</w:t>
      </w:r>
    </w:p>
    <w:p w:rsidR="002A0A77" w:rsidRDefault="00A6355B">
      <w:pPr>
        <w:rPr>
          <w:rFonts w:hint="eastAsia"/>
        </w:rPr>
      </w:pPr>
      <w:r>
        <w:rPr>
          <w:b/>
        </w:rPr>
        <w:t xml:space="preserve">☐ </w:t>
      </w:r>
      <w:r>
        <w:t>Early learning license and approved policies aligned</w:t>
      </w:r>
    </w:p>
    <w:p w:rsidR="002A0A77" w:rsidRDefault="00A6355B">
      <w:pPr>
        <w:rPr>
          <w:rFonts w:hint="eastAsia"/>
        </w:rPr>
      </w:pPr>
      <w:r>
        <w:rPr>
          <w:b/>
        </w:rPr>
        <w:t xml:space="preserve">☐ </w:t>
      </w:r>
      <w:r>
        <w:t>PSEO information verified for current year</w:t>
      </w:r>
    </w:p>
    <w:p w:rsidR="002A0A77" w:rsidRDefault="00A6355B">
      <w:pPr>
        <w:rPr>
          <w:rFonts w:hint="eastAsia"/>
        </w:rPr>
      </w:pPr>
      <w:r>
        <w:rPr>
          <w:b/>
        </w:rPr>
        <w:t xml:space="preserve">☐ </w:t>
      </w:r>
      <w:r>
        <w:t>Mishkah or other partnership agreement status verified</w:t>
      </w:r>
    </w:p>
    <w:p w:rsidR="002A0A77" w:rsidRDefault="00A6355B">
      <w:pPr>
        <w:rPr>
          <w:rFonts w:hint="eastAsia"/>
        </w:rPr>
      </w:pPr>
      <w:r>
        <w:rPr>
          <w:b/>
        </w:rPr>
        <w:t xml:space="preserve">☐ </w:t>
      </w:r>
      <w:r>
        <w:t>Technology platforms, privacy notices, and AI policy reviewed</w:t>
      </w:r>
    </w:p>
    <w:p w:rsidR="002A0A77" w:rsidRDefault="00A6355B">
      <w:pPr>
        <w:rPr>
          <w:rFonts w:hint="eastAsia"/>
        </w:rPr>
      </w:pPr>
      <w:r>
        <w:rPr>
          <w:b/>
        </w:rPr>
        <w:t xml:space="preserve">☐ </w:t>
      </w:r>
      <w:r>
        <w:t>Insurance and legal review completed</w:t>
      </w:r>
    </w:p>
    <w:p w:rsidR="002A0A77" w:rsidRDefault="00A6355B">
      <w:pPr>
        <w:rPr>
          <w:rFonts w:hint="eastAsia"/>
        </w:rPr>
      </w:pPr>
      <w:r>
        <w:rPr>
          <w:b/>
        </w:rPr>
        <w:t xml:space="preserve">☐ </w:t>
      </w:r>
      <w:r>
        <w:t>Family translations and accessibility checked</w:t>
      </w:r>
    </w:p>
    <w:p w:rsidR="002A0A77" w:rsidRDefault="00A6355B">
      <w:pPr>
        <w:rPr>
          <w:rFonts w:hint="eastAsia"/>
        </w:rPr>
      </w:pPr>
      <w:r>
        <w:rPr>
          <w:b/>
        </w:rPr>
        <w:t xml:space="preserve">☐ </w:t>
      </w:r>
      <w:r>
        <w:t>All appendices and forms tested in FACTS or school systems</w:t>
      </w:r>
    </w:p>
    <w:p w:rsidR="002A0A77" w:rsidRDefault="00A6355B">
      <w:pPr>
        <w:rPr>
          <w:rFonts w:hint="eastAsia"/>
        </w:rPr>
      </w:pPr>
      <w:r>
        <w:br w:type="page"/>
      </w:r>
    </w:p>
    <w:p w:rsidR="002A0A77" w:rsidRDefault="00A6355B">
      <w:pPr>
        <w:jc w:val="center"/>
        <w:rPr>
          <w:rFonts w:hint="eastAsia"/>
        </w:rPr>
      </w:pPr>
      <w:r>
        <w:rPr>
          <w:b/>
          <w:color w:val="0C2243"/>
          <w:sz w:val="40"/>
        </w:rPr>
        <w:lastRenderedPageBreak/>
        <w:t>MASTER HANDBOOK CLOSING STATEMENT</w:t>
      </w:r>
    </w:p>
    <w:p w:rsidR="002A0A77" w:rsidRDefault="002A0A77">
      <w:pPr>
        <w:rPr>
          <w:rFonts w:hint="eastAsia"/>
        </w:rPr>
      </w:pPr>
    </w:p>
    <w:p w:rsidR="002A0A77" w:rsidRDefault="00A6355B">
      <w:pPr>
        <w:pStyle w:val="BodyText"/>
        <w:spacing w:after="80" w:line="254" w:lineRule="auto"/>
        <w:rPr>
          <w:rFonts w:hint="eastAsia"/>
        </w:rPr>
      </w:pPr>
      <w:r>
        <w:t>This Master Handbook System is designed to provide a comprehensive foundation for Acumen Academy’s in-person, online, early learning, high-school, college-readiness, partnership, and family programs. It should be maintained as a living policy system. Before implementation, the Board and school leadership should confirm that each provision matches actual operations, executed contracts, licensing approvals, current law, insurance requirements, and accreditation status.</w:t>
      </w:r>
    </w:p>
    <w:p w:rsidR="002A0A77" w:rsidRDefault="00A6355B">
      <w:pPr>
        <w:pStyle w:val="BodyText"/>
        <w:spacing w:after="80" w:line="254" w:lineRule="auto"/>
        <w:rPr>
          <w:rFonts w:hint="eastAsia"/>
        </w:rPr>
      </w:pPr>
      <w:r>
        <w:t>Acumen Academy reserves the right to revise policies when necessary. Material changes will be communicated to families, and required consent will be obtained where applicable.</w:t>
      </w:r>
    </w:p>
    <w:sectPr w:rsidR="002A0A77" w:rsidSect="00034616">
      <w:headerReference w:type="default" r:id="rId9"/>
      <w:footerReference w:type="default" r:id="rId10"/>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02C6" w:rsidRDefault="009802C6">
      <w:pPr>
        <w:spacing w:after="0" w:line="240" w:lineRule="auto"/>
        <w:rPr>
          <w:rFonts w:hint="eastAsia"/>
        </w:rPr>
      </w:pPr>
      <w:r>
        <w:separator/>
      </w:r>
    </w:p>
  </w:endnote>
  <w:endnote w:type="continuationSeparator" w:id="0">
    <w:p w:rsidR="009802C6" w:rsidRDefault="009802C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55B" w:rsidRDefault="00A6355B">
    <w:pPr>
      <w:pStyle w:val="Footer"/>
      <w:jc w:val="center"/>
      <w:rPr>
        <w:rFonts w:hint="eastAsia"/>
      </w:rPr>
    </w:pPr>
    <w:r>
      <w:rPr>
        <w:color w:val="5A5A5A"/>
        <w:sz w:val="16"/>
      </w:rPr>
      <w:t xml:space="preserve">Acumen Academy | Master Handbook | </w:t>
    </w:r>
    <w:r>
      <w:rPr>
        <w:color w:val="5A5A5A"/>
        <w:sz w:val="16"/>
      </w:rPr>
      <w:fldChar w:fldCharType="begin"/>
    </w:r>
    <w:r>
      <w:rPr>
        <w:color w:val="5A5A5A"/>
        <w:sz w:val="16"/>
      </w:rPr>
      <w:instrText xml:space="preserve"> PAGE </w:instrText>
    </w:r>
    <w:r>
      <w:rPr>
        <w:rFonts w:hint="eastAsia"/>
        <w:color w:val="5A5A5A"/>
        <w:sz w:val="16"/>
      </w:rPr>
      <w:fldChar w:fldCharType="separate"/>
    </w:r>
    <w:r>
      <w:rPr>
        <w:rFonts w:hint="eastAsia"/>
        <w:noProof/>
        <w:color w:val="5A5A5A"/>
        <w:sz w:val="16"/>
      </w:rPr>
      <w:t>1</w:t>
    </w:r>
    <w:r>
      <w:rPr>
        <w:color w:val="5A5A5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02C6" w:rsidRDefault="009802C6">
      <w:pPr>
        <w:spacing w:after="0" w:line="240" w:lineRule="auto"/>
        <w:rPr>
          <w:rFonts w:hint="eastAsia"/>
        </w:rPr>
      </w:pPr>
      <w:r>
        <w:separator/>
      </w:r>
    </w:p>
  </w:footnote>
  <w:footnote w:type="continuationSeparator" w:id="0">
    <w:p w:rsidR="009802C6" w:rsidRDefault="009802C6">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55B" w:rsidRDefault="00A6355B">
    <w:pPr>
      <w:pStyle w:val="Header"/>
      <w:jc w:val="right"/>
      <w:rPr>
        <w:rFonts w:hint="eastAsia"/>
      </w:rPr>
    </w:pPr>
    <w:r>
      <w:rPr>
        <w:b/>
        <w:color w:val="B4871E"/>
        <w:sz w:val="16"/>
      </w:rPr>
      <w:t>ACUMEN ACADEMY  •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FBF"/>
    <w:rsid w:val="0015074B"/>
    <w:rsid w:val="0029639D"/>
    <w:rsid w:val="002A0A77"/>
    <w:rsid w:val="00326F90"/>
    <w:rsid w:val="009802C6"/>
    <w:rsid w:val="00A6355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E5A353"/>
  <w14:defaultImageDpi w14:val="300"/>
  <w15:docId w15:val="{B0578666-DE14-46FD-8414-4D37B8F9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C2243"/>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C2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C224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8821D-E071-4692-AC0F-A4289B1F9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128</Pages>
  <Words>14609</Words>
  <Characters>83275</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Acumen Academy Complete Family &amp; Student Handbook 2026–2027</vt:lpstr>
    </vt:vector>
  </TitlesOfParts>
  <Manager/>
  <Company/>
  <LinksUpToDate>false</LinksUpToDate>
  <CharactersWithSpaces>97689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Acumen Academy Complete Family &amp; Student Handbook 2026–2027</dc:title>
  <dc:subject>In-person and online family and student policies</dc:subject>
  <dc:creator>Acumen Academy</dc:creator>
  <cp:keywords>Acumen Academy, family handbook, student handbook, online school, PSEO, dual enrollment;A</cp:keywords>
  <dc:description>generated by python-docx</dc:description>
  <cp:lastModifiedBy>Amina Mohamed</cp:lastModifiedBy>
  <cp:revision>2</cp:revision>
  <dcterms:created xsi:type="dcterms:W3CDTF">2026-07-24T17:30:00Z</dcterms:created>
  <dcterms:modified xsi:type="dcterms:W3CDTF">2026-07-24T17:30:00Z</dcterms:modified>
  <cp:category/>
</cp:coreProperties>
</file>